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DC819" w14:textId="74D4F943" w:rsidR="009F0906" w:rsidRDefault="00E762E3" w:rsidP="00830A11">
      <w:pPr>
        <w:pStyle w:val="eqiooki1"/>
      </w:pPr>
      <w:bookmarkStart w:id="0" w:name="_Toc130046376"/>
      <w:bookmarkStart w:id="1" w:name="_Toc130046447"/>
      <w:bookmarkStart w:id="2" w:name="_Toc130046892"/>
      <w:r>
        <w:t>BIOLOGISCHE REGELUNG</w:t>
      </w:r>
      <w:bookmarkEnd w:id="0"/>
      <w:bookmarkEnd w:id="1"/>
      <w:bookmarkEnd w:id="2"/>
    </w:p>
    <w:p w14:paraId="6704C82D" w14:textId="6BFB83E7" w:rsidR="00F33A41" w:rsidRDefault="00E762E3" w:rsidP="00590C05">
      <w:pPr>
        <w:pStyle w:val="eqiookiS14"/>
      </w:pPr>
      <w:bookmarkStart w:id="3" w:name="_Toc6835293"/>
      <w:bookmarkStart w:id="4" w:name="_Toc6835426"/>
      <w:r>
        <w:t>Mit Hilfe der biologischen Regelung ist eine bessere Anpassung an wechselnde Umweltbedingungen (und damit eines bessere Umweltunabhängigkeit) möglich</w:t>
      </w:r>
      <w:r w:rsidR="00F33A41">
        <w:t>.</w:t>
      </w:r>
    </w:p>
    <w:p w14:paraId="61C6C833" w14:textId="65C6F656" w:rsidR="008D6FBE" w:rsidRDefault="0063765A" w:rsidP="008D6FBE">
      <w:pPr>
        <w:pStyle w:val="eqiookiIndex12"/>
        <w:rPr>
          <w:rFonts w:eastAsiaTheme="minorEastAsia" w:cstheme="minorBidi"/>
          <w:b/>
          <w:bCs/>
          <w:caps/>
          <w:noProof/>
          <w:szCs w:val="24"/>
        </w:rPr>
      </w:pPr>
      <w:r w:rsidRPr="0063765A">
        <w:rPr>
          <w:rStyle w:val="Hyperlink"/>
          <w:smallCaps/>
          <w:color w:val="00B050"/>
        </w:rPr>
        <w:fldChar w:fldCharType="begin"/>
      </w:r>
      <w:r w:rsidRPr="0063765A">
        <w:rPr>
          <w:rStyle w:val="Hyperlink"/>
          <w:smallCaps/>
          <w:color w:val="00B050"/>
        </w:rPr>
        <w:instrText xml:space="preserve"> TOC \o "1-2" \h \z \u </w:instrText>
      </w:r>
      <w:r w:rsidRPr="0063765A">
        <w:rPr>
          <w:rStyle w:val="Hyperlink"/>
          <w:smallCaps/>
          <w:color w:val="00B050"/>
        </w:rPr>
        <w:fldChar w:fldCharType="separate"/>
      </w:r>
    </w:p>
    <w:p w14:paraId="21FB3428" w14:textId="1301958C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893" w:history="1">
        <w:r w:rsidRPr="00CA1BEB">
          <w:rPr>
            <w:rStyle w:val="Hyperlink"/>
            <w:noProof/>
          </w:rPr>
          <w:t>Grundlagen der Regelung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D0C9E06" w14:textId="6E702B7E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894" w:history="1">
        <w:r w:rsidRPr="00CA1BEB">
          <w:rPr>
            <w:rStyle w:val="Hyperlink"/>
            <w:noProof/>
          </w:rPr>
          <w:t>Biologische Regelung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8172E90" w14:textId="5ED4EC4F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895" w:history="1">
        <w:r w:rsidRPr="00CA1BEB">
          <w:rPr>
            <w:rStyle w:val="Hyperlink"/>
            <w:noProof/>
          </w:rPr>
          <w:t>Regelung der Körpertemperatur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C6210BF" w14:textId="7F4FE154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896" w:history="1">
        <w:r w:rsidRPr="00CA1BEB">
          <w:rPr>
            <w:rStyle w:val="Hyperlink"/>
            <w:noProof/>
          </w:rPr>
          <w:t>Regelung des Blutzuckerspiegels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9293F55" w14:textId="270E8D81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897" w:history="1">
        <w:r w:rsidRPr="00CA1BEB">
          <w:rPr>
            <w:rStyle w:val="Hyperlink"/>
            <w:noProof/>
          </w:rPr>
          <w:t>Regelung des Iodhormongehaltes im Blut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E6F98D0" w14:textId="4F576B47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898" w:history="1">
        <w:r w:rsidRPr="00CA1BEB">
          <w:rPr>
            <w:rStyle w:val="Hyperlink"/>
            <w:noProof/>
          </w:rPr>
          <w:t>weitere biologische Regelungen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A4643FE" w14:textId="6BD3737E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899" w:history="1">
        <w:r w:rsidRPr="00CA1BEB">
          <w:rPr>
            <w:rStyle w:val="Hyperlink"/>
            <w:noProof/>
          </w:rPr>
          <w:t>Technische Regelung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4AB5EB5" w14:textId="1BE69D18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900" w:history="1">
        <w:r w:rsidRPr="00CA1BEB">
          <w:rPr>
            <w:rStyle w:val="Hyperlink"/>
            <w:noProof/>
          </w:rPr>
          <w:t>Lexikon einiger Fachbegriffe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D5D341F" w14:textId="0BB6C86E" w:rsidR="008D6FBE" w:rsidRDefault="008D6FBE" w:rsidP="008D6FBE">
      <w:pPr>
        <w:pStyle w:val="eqiookiIndex12"/>
        <w:rPr>
          <w:rFonts w:asciiTheme="minorHAnsi" w:eastAsiaTheme="minorEastAsia" w:hAnsiTheme="minorHAnsi"/>
          <w:noProof/>
        </w:rPr>
      </w:pPr>
      <w:hyperlink w:anchor="_Toc130046901" w:history="1">
        <w:r w:rsidRPr="00CA1BEB">
          <w:rPr>
            <w:rStyle w:val="Hyperlink"/>
            <w:noProof/>
          </w:rPr>
          <w:t>Quellenangaben und Hinweise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_Toc130046901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A5FBA0B" w14:textId="0BA57875" w:rsidR="0063765A" w:rsidRPr="00A745B6" w:rsidRDefault="0063765A" w:rsidP="008D6FBE">
      <w:pPr>
        <w:pStyle w:val="eqiookiIndex12"/>
        <w:rPr>
          <w:rStyle w:val="Hyperlink"/>
          <w:color w:val="auto"/>
          <w:u w:val="none"/>
        </w:rPr>
      </w:pPr>
      <w:r w:rsidRPr="0063765A">
        <w:rPr>
          <w:rStyle w:val="Hyperlink"/>
          <w:smallCaps/>
          <w:color w:val="00B050"/>
        </w:rPr>
        <w:fldChar w:fldCharType="end"/>
      </w:r>
    </w:p>
    <w:p w14:paraId="6AA9F50B" w14:textId="6001AEC2" w:rsidR="00E762E3" w:rsidRDefault="00E762E3" w:rsidP="00E762E3">
      <w:pPr>
        <w:pStyle w:val="eqiooki2"/>
      </w:pPr>
      <w:bookmarkStart w:id="5" w:name="_Toc130046893"/>
      <w:r>
        <w:t>Grundlagen der Regelung</w:t>
      </w:r>
      <w:bookmarkEnd w:id="5"/>
    </w:p>
    <w:p w14:paraId="1D12E718" w14:textId="5DBB28F5" w:rsidR="00E762E3" w:rsidRPr="008D6FBE" w:rsidRDefault="00E762E3" w:rsidP="00E762E3">
      <w:pPr>
        <w:pStyle w:val="eqiookiS14"/>
        <w:rPr>
          <w:rFonts w:cs="Arial"/>
        </w:rPr>
      </w:pPr>
      <w:r w:rsidRPr="008D6FBE">
        <w:rPr>
          <w:rFonts w:cs="Arial"/>
        </w:rPr>
        <w:t xml:space="preserve">basiert auf dem </w:t>
      </w:r>
      <w:r w:rsidRPr="008D6FBE">
        <w:rPr>
          <w:rFonts w:cs="Arial"/>
          <w:b/>
          <w:bCs/>
        </w:rPr>
        <w:t>Zusammenwirken von Nerven- und Hormonsystem</w:t>
      </w:r>
    </w:p>
    <w:p w14:paraId="7F538C2F" w14:textId="76DA25EF" w:rsidR="00E762E3" w:rsidRPr="008D6FBE" w:rsidRDefault="00E762E3" w:rsidP="00E762E3">
      <w:pPr>
        <w:pStyle w:val="eqiookiS14"/>
        <w:rPr>
          <w:rFonts w:cs="Arial"/>
        </w:rPr>
      </w:pPr>
      <w:r w:rsidRPr="008D6FBE">
        <w:rPr>
          <w:rFonts w:cs="Arial"/>
        </w:rPr>
        <w:t xml:space="preserve">biologischer Regelkreis ist ein </w:t>
      </w:r>
      <w:r w:rsidRPr="008D6FBE">
        <w:rPr>
          <w:rFonts w:cs="Arial"/>
          <w:b/>
          <w:bCs/>
        </w:rPr>
        <w:t>erweiterter Reflexbogen</w:t>
      </w:r>
      <w:r w:rsidRPr="008D6FBE">
        <w:rPr>
          <w:rFonts w:cs="Arial"/>
        </w:rPr>
        <w:t xml:space="preserve"> zur Anpassung der Körperfunktionen an wechselnde Umweltbedingungen</w:t>
      </w:r>
    </w:p>
    <w:p w14:paraId="1093343E" w14:textId="77777777" w:rsidR="00E762E3" w:rsidRDefault="00E762E3" w:rsidP="00024BE3">
      <w:pPr>
        <w:pStyle w:val="eqiookiS14"/>
      </w:pPr>
    </w:p>
    <w:p w14:paraId="4393BF9E" w14:textId="0022F28B" w:rsidR="00024BE3" w:rsidRDefault="00024BE3" w:rsidP="00024BE3">
      <w:pPr>
        <w:pStyle w:val="eqiooki2"/>
      </w:pPr>
      <w:bookmarkStart w:id="6" w:name="_Toc130046894"/>
      <w:r>
        <w:t>Biologische Regelung</w:t>
      </w:r>
      <w:bookmarkEnd w:id="6"/>
    </w:p>
    <w:p w14:paraId="02CAC7C9" w14:textId="6D5142C4" w:rsidR="00046786" w:rsidRDefault="00046786" w:rsidP="002A7003">
      <w:pPr>
        <w:pStyle w:val="eqiooki3"/>
      </w:pPr>
      <w:r>
        <w:t>Regelsysteme</w:t>
      </w:r>
    </w:p>
    <w:p w14:paraId="46F990DB" w14:textId="65ECC962" w:rsidR="00046786" w:rsidRPr="00F128EB" w:rsidRDefault="00046786" w:rsidP="00046786">
      <w:pPr>
        <w:pStyle w:val="eqiookiS14"/>
        <w:rPr>
          <w:rFonts w:cs="Arial"/>
        </w:rPr>
      </w:pPr>
      <w:r w:rsidRPr="00F128EB">
        <w:rPr>
          <w:rFonts w:cs="Arial"/>
          <w:b/>
          <w:bCs/>
        </w:rPr>
        <w:t>Nervensystem</w:t>
      </w:r>
      <w:r w:rsidRPr="00F128EB">
        <w:rPr>
          <w:rFonts w:cs="Arial"/>
        </w:rPr>
        <w:t xml:space="preserve"> [schnell, nicht so lange wirksam], Hormonsystem [langsame Anpassung, aber nachhaltige Wirkung]</w:t>
      </w:r>
    </w:p>
    <w:p w14:paraId="1AECAE56" w14:textId="3B4FE32B" w:rsidR="002A7003" w:rsidRDefault="002A7003" w:rsidP="002A7003">
      <w:pPr>
        <w:pStyle w:val="eqiooki3"/>
      </w:pPr>
      <w:r>
        <w:t>Vergleich Reflex – Regelkreis</w:t>
      </w:r>
    </w:p>
    <w:p w14:paraId="22180BB0" w14:textId="202A8994" w:rsidR="00024BE3" w:rsidRDefault="002A7003" w:rsidP="00F33A41">
      <w:pPr>
        <w:pStyle w:val="eqiookiS14"/>
      </w:pPr>
      <w:r>
        <w:t>Regelkreise basieren häufig auch auf unbedingten Reflexen, sind aber wesentlich erweitert</w:t>
      </w:r>
    </w:p>
    <w:p w14:paraId="44DE78A8" w14:textId="5ED46132" w:rsidR="002A7003" w:rsidRDefault="002A7003" w:rsidP="00F33A41">
      <w:pPr>
        <w:pStyle w:val="eqiookiS14"/>
        <w:rPr>
          <w:i/>
          <w:iCs/>
        </w:rPr>
      </w:pPr>
      <w:r>
        <w:t xml:space="preserve">im Gegensatz zu einfachen unbedingten Reflexen wird eine biologische Größe auf einen </w:t>
      </w:r>
      <w:proofErr w:type="gramStart"/>
      <w:r>
        <w:t>ganz bestimmten</w:t>
      </w:r>
      <w:proofErr w:type="gramEnd"/>
      <w:r>
        <w:t xml:space="preserve"> Wert in Abhängigkeit von Signalen auf der Umwelt oder dem Körperinnern eingestellt </w:t>
      </w:r>
      <w:r w:rsidRPr="002A7003">
        <w:rPr>
          <w:i/>
          <w:iCs/>
        </w:rPr>
        <w:t>[und nicht nur nach dem Prinzip ja oder nein wie bei einem Reflex</w:t>
      </w:r>
      <w:r>
        <w:rPr>
          <w:i/>
          <w:iCs/>
        </w:rPr>
        <w:t>]</w:t>
      </w:r>
    </w:p>
    <w:p w14:paraId="17B583D4" w14:textId="77777777" w:rsidR="00337204" w:rsidRDefault="00337204" w:rsidP="00337204">
      <w:pPr>
        <w:pStyle w:val="eqiooki3"/>
      </w:pPr>
      <w:r>
        <w:lastRenderedPageBreak/>
        <w:t>allgemeines Schema eines biologischen Regelkreises</w:t>
      </w:r>
    </w:p>
    <w:p w14:paraId="14A1A14B" w14:textId="4AF2C7B0" w:rsidR="00337204" w:rsidRPr="00337204" w:rsidRDefault="00853EF9" w:rsidP="00337204">
      <w:pPr>
        <w:pStyle w:val="eqiookiS14"/>
        <w:jc w:val="center"/>
      </w:pPr>
      <w:r>
        <w:rPr>
          <w:noProof/>
        </w:rPr>
        <w:drawing>
          <wp:inline distT="0" distB="0" distL="0" distR="0" wp14:anchorId="5EE38034" wp14:editId="328C74BB">
            <wp:extent cx="5828030" cy="5606415"/>
            <wp:effectExtent l="0" t="0" r="1270" b="0"/>
            <wp:docPr id="6" name="Grafik 6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Diagramm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E647B" w14:textId="086ACCEC" w:rsidR="002A7003" w:rsidRDefault="002A7003" w:rsidP="002A7003">
      <w:pPr>
        <w:pStyle w:val="eqiooki3"/>
      </w:pPr>
      <w:r w:rsidRPr="00024BE3">
        <w:rPr>
          <w:rFonts w:hint="eastAsia"/>
        </w:rPr>
        <w:t>Adaptation und Akkommodation</w:t>
      </w:r>
    </w:p>
    <w:p w14:paraId="044421C0" w14:textId="444B3C7B" w:rsidR="002A7003" w:rsidRPr="00F128EB" w:rsidRDefault="002A7003" w:rsidP="002A7003">
      <w:pPr>
        <w:pStyle w:val="eqiookiS14"/>
        <w:rPr>
          <w:rFonts w:cs="Arial"/>
        </w:rPr>
      </w:pPr>
      <w:r w:rsidRPr="00F128EB">
        <w:rPr>
          <w:rFonts w:cs="Arial"/>
          <w:b/>
          <w:bCs/>
        </w:rPr>
        <w:t>Adaptation</w:t>
      </w:r>
      <w:r w:rsidRPr="00F128EB">
        <w:rPr>
          <w:rFonts w:cs="Arial"/>
        </w:rPr>
        <w:t xml:space="preserve"> </w:t>
      </w:r>
      <w:r w:rsidRPr="00F128EB">
        <w:rPr>
          <w:rFonts w:cs="Arial"/>
        </w:rPr>
        <w:sym w:font="Wingdings 3" w:char="F0A6"/>
      </w:r>
      <w:r w:rsidRPr="00F128EB">
        <w:rPr>
          <w:rFonts w:cs="Arial"/>
        </w:rPr>
        <w:t xml:space="preserve"> Regulation der Pupillengröße in Abhängigkeit von der Lichtintensität [durch die Muskulatur in der Regenbogenhaut]</w:t>
      </w:r>
    </w:p>
    <w:p w14:paraId="155C0876" w14:textId="68EFAE47" w:rsidR="002A7003" w:rsidRDefault="002A7003" w:rsidP="002A7003">
      <w:pPr>
        <w:pStyle w:val="eqiookiSgrey"/>
      </w:pPr>
      <w:r>
        <w:t>je heller die Lichtstärke umso enger die Pupille</w:t>
      </w:r>
    </w:p>
    <w:p w14:paraId="60384933" w14:textId="79DA5EA8" w:rsidR="002A7003" w:rsidRPr="00F128EB" w:rsidRDefault="00D32399" w:rsidP="002A7003">
      <w:pPr>
        <w:pStyle w:val="eqiookiS14"/>
        <w:rPr>
          <w:rFonts w:cs="Arial"/>
        </w:rPr>
      </w:pPr>
      <w:r w:rsidRPr="00F128EB">
        <w:rPr>
          <w:rFonts w:cs="Arial"/>
          <w:b/>
          <w:bCs/>
        </w:rPr>
        <w:t>Akkommodation</w:t>
      </w:r>
      <w:r w:rsidR="002A7003" w:rsidRPr="00F128EB">
        <w:rPr>
          <w:rFonts w:cs="Arial"/>
        </w:rPr>
        <w:t xml:space="preserve"> </w:t>
      </w:r>
      <w:r w:rsidR="002A7003" w:rsidRPr="00F128EB">
        <w:rPr>
          <w:rFonts w:cs="Arial"/>
        </w:rPr>
        <w:sym w:font="Wingdings 3" w:char="F0A6"/>
      </w:r>
      <w:r w:rsidR="002A7003" w:rsidRPr="00F128EB">
        <w:rPr>
          <w:rFonts w:cs="Arial"/>
        </w:rPr>
        <w:t xml:space="preserve"> Regulation der Linsenwölbung in Abhängigkeit von unterschiedlich entfernten Gegenständen [durch die Tätigkeit der Ziliarmuskeln]</w:t>
      </w:r>
    </w:p>
    <w:p w14:paraId="2E3C73EE" w14:textId="4DFDC6E3" w:rsidR="002A7003" w:rsidRDefault="002A7003" w:rsidP="005E404A">
      <w:pPr>
        <w:pStyle w:val="eqiookiSgrey"/>
        <w:rPr>
          <w:rFonts w:ascii="Times New Roman" w:hAnsi="Times New Roman"/>
        </w:rPr>
      </w:pPr>
      <w:r>
        <w:t>in Ruhe ist das Auge auf fernes Sehen eingestellt [Linse abgeflacht]</w:t>
      </w:r>
    </w:p>
    <w:p w14:paraId="452F4195" w14:textId="6290C666" w:rsidR="009C6604" w:rsidRPr="00D872A1" w:rsidRDefault="009C6604" w:rsidP="009C6604">
      <w:pPr>
        <w:pStyle w:val="eqiookiSgrey"/>
        <w:rPr>
          <w:color w:val="00B050"/>
        </w:rPr>
      </w:pPr>
      <w:r w:rsidRPr="00D872A1">
        <w:rPr>
          <w:rFonts w:hint="eastAsia"/>
          <w:color w:val="00B050"/>
        </w:rPr>
        <w:t xml:space="preserve">Mehr dazu findest </w:t>
      </w:r>
      <w:r w:rsidR="003974F7">
        <w:rPr>
          <w:color w:val="00B050"/>
        </w:rPr>
        <w:t>d</w:t>
      </w:r>
      <w:r w:rsidRPr="00D872A1">
        <w:rPr>
          <w:rFonts w:hint="eastAsia"/>
          <w:color w:val="00B050"/>
        </w:rPr>
        <w:t xml:space="preserve">u auf der Seite </w:t>
      </w:r>
      <w:r w:rsidRPr="00D872A1">
        <w:rPr>
          <w:color w:val="00B050"/>
        </w:rPr>
        <w:t xml:space="preserve">zum Thema </w:t>
      </w:r>
      <w:hyperlink r:id="rId8" w:history="1">
        <w:r w:rsidRPr="00D872A1">
          <w:rPr>
            <w:rStyle w:val="Hyperlink"/>
          </w:rPr>
          <w:t>Auge</w:t>
        </w:r>
      </w:hyperlink>
      <w:r w:rsidRPr="00D872A1">
        <w:rPr>
          <w:color w:val="00B050"/>
        </w:rPr>
        <w:t xml:space="preserve"> im Bereich Biologie auf eqiooki.de</w:t>
      </w:r>
      <w:r w:rsidRPr="00D872A1">
        <w:rPr>
          <w:rFonts w:hint="eastAsia"/>
          <w:color w:val="00B050"/>
        </w:rPr>
        <w:t>.</w:t>
      </w:r>
    </w:p>
    <w:p w14:paraId="7921BC9B" w14:textId="77777777" w:rsidR="003974F7" w:rsidRDefault="003974F7">
      <w:pPr>
        <w:rPr>
          <w:rFonts w:ascii="Helvetica Neue Light" w:eastAsiaTheme="majorEastAsia" w:hAnsi="Helvetica Neue Light" w:cstheme="majorBidi"/>
          <w:color w:val="FF2600"/>
          <w:sz w:val="32"/>
        </w:rPr>
      </w:pPr>
      <w:r>
        <w:br w:type="page"/>
      </w:r>
    </w:p>
    <w:p w14:paraId="64D5CAFD" w14:textId="4425CC77" w:rsidR="002A7003" w:rsidRDefault="005E404A" w:rsidP="003974F7">
      <w:pPr>
        <w:pStyle w:val="eqiooki2"/>
      </w:pPr>
      <w:bookmarkStart w:id="7" w:name="_Toc130046895"/>
      <w:r>
        <w:lastRenderedPageBreak/>
        <w:t>Regelung der Körpertemperatur</w:t>
      </w:r>
      <w:bookmarkEnd w:id="7"/>
    </w:p>
    <w:p w14:paraId="047F09F6" w14:textId="3A5B3BB1" w:rsidR="005E404A" w:rsidRDefault="005E404A" w:rsidP="00F33A41">
      <w:pPr>
        <w:pStyle w:val="eqiookiS14"/>
      </w:pPr>
      <w:r>
        <w:t>durch die Außentemperatur sowie körperliche Ruhe oder Betätigung muss die Körpertemperatur von 37°C ständig konstant gehalten werden</w:t>
      </w:r>
    </w:p>
    <w:p w14:paraId="590DBB35" w14:textId="6DED1FC3" w:rsidR="005E404A" w:rsidRDefault="005E404A" w:rsidP="00F33A41">
      <w:pPr>
        <w:pStyle w:val="eqiookiS14"/>
      </w:pPr>
      <w:r>
        <w:t>die Verarbeitung der Signale erfolgt im Zwischenhirn; je nach Außentemperatur arbeiten dann die Schweißdrüsen, die Wärmeproduktion in den Zellen wird angepasst und der Querschnitt der Blutgefäße wird weiter oder enger gestellt</w:t>
      </w:r>
    </w:p>
    <w:p w14:paraId="3CE86D0F" w14:textId="634D7B93" w:rsidR="00AC6FD3" w:rsidRDefault="00853EF9" w:rsidP="00AC6FD3">
      <w:pPr>
        <w:pStyle w:val="eqiookiS14"/>
        <w:tabs>
          <w:tab w:val="left" w:pos="8931"/>
        </w:tabs>
        <w:jc w:val="center"/>
      </w:pPr>
      <w:r>
        <w:rPr>
          <w:noProof/>
        </w:rPr>
        <w:drawing>
          <wp:inline distT="0" distB="0" distL="0" distR="0" wp14:anchorId="2E8A9BB5" wp14:editId="4C5DBAC5">
            <wp:extent cx="5828030" cy="5236845"/>
            <wp:effectExtent l="0" t="0" r="1270" b="0"/>
            <wp:docPr id="3" name="Grafik 3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Diagramm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8EEBA" w14:textId="77777777" w:rsidR="003974F7" w:rsidRDefault="003974F7">
      <w:pPr>
        <w:rPr>
          <w:rFonts w:ascii="Helvetica Neue Light" w:eastAsiaTheme="majorEastAsia" w:hAnsi="Helvetica Neue Light" w:cstheme="majorBidi"/>
          <w:color w:val="FF2600"/>
          <w:sz w:val="32"/>
        </w:rPr>
      </w:pPr>
      <w:r>
        <w:br w:type="page"/>
      </w:r>
    </w:p>
    <w:p w14:paraId="0B3495F6" w14:textId="6718134A" w:rsidR="005E404A" w:rsidRDefault="005E404A" w:rsidP="003974F7">
      <w:pPr>
        <w:pStyle w:val="eqiooki2"/>
      </w:pPr>
      <w:bookmarkStart w:id="8" w:name="_Toc130046896"/>
      <w:r>
        <w:lastRenderedPageBreak/>
        <w:t>Regelung des Blutzuckerspiegels</w:t>
      </w:r>
      <w:bookmarkEnd w:id="8"/>
    </w:p>
    <w:p w14:paraId="5EF29DC4" w14:textId="177BBED0" w:rsidR="00046786" w:rsidRPr="00F128EB" w:rsidRDefault="00046786" w:rsidP="00F33A41">
      <w:pPr>
        <w:pStyle w:val="eqiookiS14"/>
        <w:rPr>
          <w:rFonts w:cs="Arial"/>
        </w:rPr>
      </w:pPr>
      <w:r w:rsidRPr="00F128EB">
        <w:rPr>
          <w:rFonts w:cs="Arial"/>
        </w:rPr>
        <w:t>der</w:t>
      </w:r>
      <w:r w:rsidR="005E404A" w:rsidRPr="00F128EB">
        <w:rPr>
          <w:rFonts w:cs="Arial"/>
        </w:rPr>
        <w:t xml:space="preserve"> </w:t>
      </w:r>
      <w:r w:rsidR="005E404A" w:rsidRPr="00F128EB">
        <w:rPr>
          <w:rFonts w:cs="Arial"/>
          <w:b/>
          <w:bCs/>
        </w:rPr>
        <w:t>Traubenzuckergehalt</w:t>
      </w:r>
      <w:r w:rsidR="005E404A" w:rsidRPr="00F128EB">
        <w:rPr>
          <w:rFonts w:cs="Arial"/>
        </w:rPr>
        <w:t xml:space="preserve"> im Blut ändert sich ständig [z.B. durch Ernährung] und muss konstant gehalten werden</w:t>
      </w:r>
      <w:r w:rsidR="00264C3F" w:rsidRPr="00F128EB">
        <w:rPr>
          <w:rFonts w:cs="Arial"/>
        </w:rPr>
        <w:t>; durch Hormone</w:t>
      </w:r>
      <w:r w:rsidRPr="00F128EB">
        <w:rPr>
          <w:rFonts w:cs="Arial"/>
        </w:rPr>
        <w:t xml:space="preserve"> reguliert:</w:t>
      </w:r>
    </w:p>
    <w:p w14:paraId="3A551754" w14:textId="6A4990D1" w:rsidR="00046786" w:rsidRPr="00F128EB" w:rsidRDefault="00264C3F" w:rsidP="00046786">
      <w:pPr>
        <w:pStyle w:val="eqiookiS14"/>
        <w:numPr>
          <w:ilvl w:val="0"/>
          <w:numId w:val="21"/>
        </w:numPr>
        <w:rPr>
          <w:rFonts w:cs="Arial"/>
        </w:rPr>
      </w:pPr>
      <w:r w:rsidRPr="00F128EB">
        <w:rPr>
          <w:rFonts w:cs="Arial"/>
          <w:b/>
          <w:bCs/>
        </w:rPr>
        <w:t>Senkung</w:t>
      </w:r>
      <w:r w:rsidRPr="00F128EB">
        <w:rPr>
          <w:rFonts w:cs="Arial"/>
        </w:rPr>
        <w:t xml:space="preserve"> </w:t>
      </w:r>
      <w:r w:rsidR="00046786" w:rsidRPr="00F128EB">
        <w:rPr>
          <w:rFonts w:cs="Arial"/>
        </w:rPr>
        <w:t xml:space="preserve">des Blutzuckerspiegels </w:t>
      </w:r>
      <w:r w:rsidR="00046786" w:rsidRPr="00F128EB">
        <w:rPr>
          <w:rFonts w:cs="Arial"/>
        </w:rPr>
        <w:sym w:font="Wingdings 3" w:char="F0A6"/>
      </w:r>
      <w:r w:rsidR="00046786" w:rsidRPr="00F128EB">
        <w:rPr>
          <w:rFonts w:cs="Arial"/>
        </w:rPr>
        <w:t xml:space="preserve"> </w:t>
      </w:r>
      <w:proofErr w:type="gramStart"/>
      <w:r w:rsidRPr="00F128EB">
        <w:rPr>
          <w:rFonts w:cs="Arial"/>
        </w:rPr>
        <w:t xml:space="preserve">mittels </w:t>
      </w:r>
      <w:r w:rsidRPr="00F128EB">
        <w:rPr>
          <w:rFonts w:cs="Arial"/>
          <w:b/>
          <w:bCs/>
        </w:rPr>
        <w:t>Insulin</w:t>
      </w:r>
      <w:proofErr w:type="gramEnd"/>
    </w:p>
    <w:p w14:paraId="408268E4" w14:textId="7FAC3037" w:rsidR="00046786" w:rsidRPr="00F128EB" w:rsidRDefault="00264C3F" w:rsidP="00046786">
      <w:pPr>
        <w:pStyle w:val="eqiookiS14"/>
        <w:numPr>
          <w:ilvl w:val="0"/>
          <w:numId w:val="21"/>
        </w:numPr>
        <w:rPr>
          <w:rFonts w:cs="Arial"/>
        </w:rPr>
      </w:pPr>
      <w:r w:rsidRPr="00F128EB">
        <w:rPr>
          <w:rFonts w:cs="Arial"/>
          <w:b/>
          <w:bCs/>
        </w:rPr>
        <w:t>Hebung</w:t>
      </w:r>
      <w:r w:rsidRPr="00F128EB">
        <w:rPr>
          <w:rFonts w:cs="Arial"/>
        </w:rPr>
        <w:t xml:space="preserve"> </w:t>
      </w:r>
      <w:r w:rsidR="00046786" w:rsidRPr="00F128EB">
        <w:rPr>
          <w:rFonts w:cs="Arial"/>
        </w:rPr>
        <w:t xml:space="preserve">des Blutzuckerspiegels </w:t>
      </w:r>
      <w:r w:rsidR="00046786" w:rsidRPr="00F128EB">
        <w:rPr>
          <w:rFonts w:cs="Arial"/>
        </w:rPr>
        <w:sym w:font="Wingdings 3" w:char="F0A6"/>
      </w:r>
      <w:r w:rsidR="00046786" w:rsidRPr="00F128EB">
        <w:rPr>
          <w:rFonts w:cs="Arial"/>
        </w:rPr>
        <w:t xml:space="preserve"> </w:t>
      </w:r>
      <w:r w:rsidRPr="00F128EB">
        <w:rPr>
          <w:rFonts w:cs="Arial"/>
        </w:rPr>
        <w:t xml:space="preserve">mittels </w:t>
      </w:r>
      <w:proofErr w:type="spellStart"/>
      <w:r w:rsidRPr="00F128EB">
        <w:rPr>
          <w:rFonts w:cs="Arial"/>
          <w:b/>
          <w:bCs/>
        </w:rPr>
        <w:t>Glucagon</w:t>
      </w:r>
      <w:proofErr w:type="spellEnd"/>
      <w:r w:rsidRPr="00F128EB">
        <w:rPr>
          <w:rFonts w:cs="Arial"/>
        </w:rPr>
        <w:t xml:space="preserve"> </w:t>
      </w:r>
      <w:r w:rsidR="00F128EB">
        <w:rPr>
          <w:rFonts w:cs="Arial"/>
        </w:rPr>
        <w:t>[</w:t>
      </w:r>
      <w:r w:rsidRPr="00F128EB">
        <w:rPr>
          <w:rFonts w:cs="Arial"/>
        </w:rPr>
        <w:t>und Adrenalin</w:t>
      </w:r>
      <w:r w:rsidR="00F128EB">
        <w:rPr>
          <w:rFonts w:cs="Arial"/>
        </w:rPr>
        <w:t xml:space="preserve"> bei Stress</w:t>
      </w:r>
      <w:r w:rsidRPr="00F128EB">
        <w:rPr>
          <w:rFonts w:cs="Arial"/>
        </w:rPr>
        <w:t>]</w:t>
      </w:r>
    </w:p>
    <w:p w14:paraId="322580B0" w14:textId="75A73004" w:rsidR="003D030C" w:rsidRDefault="003D030C" w:rsidP="003D030C">
      <w:pPr>
        <w:pStyle w:val="eqiookiSgrey"/>
        <w:rPr>
          <w:color w:val="00B050"/>
        </w:rPr>
      </w:pPr>
      <w:r w:rsidRPr="00D872A1">
        <w:rPr>
          <w:rFonts w:hint="eastAsia"/>
          <w:color w:val="00B050"/>
        </w:rPr>
        <w:t xml:space="preserve">Mehr dazu findest </w:t>
      </w:r>
      <w:r w:rsidR="00853EF9">
        <w:rPr>
          <w:color w:val="00B050"/>
        </w:rPr>
        <w:t>d</w:t>
      </w:r>
      <w:r w:rsidRPr="00D872A1">
        <w:rPr>
          <w:rFonts w:hint="eastAsia"/>
          <w:color w:val="00B050"/>
        </w:rPr>
        <w:t xml:space="preserve">u </w:t>
      </w:r>
      <w:r w:rsidRPr="00D872A1">
        <w:rPr>
          <w:color w:val="00B050"/>
        </w:rPr>
        <w:t xml:space="preserve">auch </w:t>
      </w:r>
      <w:r w:rsidRPr="00D872A1">
        <w:rPr>
          <w:rFonts w:hint="eastAsia"/>
          <w:color w:val="00B050"/>
        </w:rPr>
        <w:t xml:space="preserve">auf der Seite </w:t>
      </w:r>
      <w:r w:rsidRPr="00D872A1">
        <w:rPr>
          <w:color w:val="00B050"/>
        </w:rPr>
        <w:t xml:space="preserve">zum Thema </w:t>
      </w:r>
      <w:hyperlink r:id="rId10" w:history="1">
        <w:r w:rsidRPr="00D872A1">
          <w:rPr>
            <w:rStyle w:val="Hyperlink"/>
          </w:rPr>
          <w:t>Diabetes</w:t>
        </w:r>
      </w:hyperlink>
      <w:r w:rsidRPr="00D872A1">
        <w:rPr>
          <w:color w:val="00B050"/>
        </w:rPr>
        <w:t xml:space="preserve"> im Bereich Biologie [inklusive Regelkreisschema]</w:t>
      </w:r>
      <w:r w:rsidRPr="00D872A1">
        <w:rPr>
          <w:rFonts w:hint="eastAsia"/>
          <w:color w:val="00B050"/>
        </w:rPr>
        <w:t>.</w:t>
      </w:r>
    </w:p>
    <w:p w14:paraId="1122938F" w14:textId="40BB3D0A" w:rsidR="00853EF9" w:rsidRDefault="003974F7" w:rsidP="003D030C">
      <w:pPr>
        <w:pStyle w:val="eqiookiSgrey"/>
        <w:rPr>
          <w:color w:val="00B050"/>
        </w:rPr>
      </w:pPr>
      <w:r>
        <w:rPr>
          <w:noProof/>
          <w:color w:val="00B050"/>
        </w:rPr>
        <w:drawing>
          <wp:inline distT="0" distB="0" distL="0" distR="0" wp14:anchorId="6A2173B5" wp14:editId="410037A2">
            <wp:extent cx="5828030" cy="5706110"/>
            <wp:effectExtent l="0" t="0" r="1270" b="0"/>
            <wp:docPr id="9" name="Grafik 9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iagramm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FF554" w14:textId="4626A51F" w:rsidR="003974F7" w:rsidRDefault="003974F7" w:rsidP="003974F7">
      <w:pPr>
        <w:pStyle w:val="eqiooki3a"/>
      </w:pPr>
      <w:r>
        <w:lastRenderedPageBreak/>
        <w:t>Senkung des Blutzuckerspiels</w:t>
      </w:r>
    </w:p>
    <w:p w14:paraId="7E5E6B43" w14:textId="75E964C5" w:rsidR="003974F7" w:rsidRDefault="003974F7" w:rsidP="003D030C">
      <w:pPr>
        <w:pStyle w:val="eqiookiSgrey"/>
        <w:rPr>
          <w:color w:val="00B050"/>
        </w:rPr>
      </w:pPr>
      <w:r>
        <w:rPr>
          <w:noProof/>
          <w:color w:val="00B050"/>
        </w:rPr>
        <w:drawing>
          <wp:inline distT="0" distB="0" distL="0" distR="0" wp14:anchorId="327B4657" wp14:editId="25F2FD3A">
            <wp:extent cx="5828030" cy="5600700"/>
            <wp:effectExtent l="0" t="0" r="1270" b="0"/>
            <wp:docPr id="10" name="Grafik 10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iagramm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EF0F9" w14:textId="553FCFFB" w:rsidR="003974F7" w:rsidRDefault="003974F7" w:rsidP="003974F7">
      <w:pPr>
        <w:pStyle w:val="eqiooki3a"/>
      </w:pPr>
      <w:r>
        <w:lastRenderedPageBreak/>
        <w:t>Hebung des Blutzuckerspiegels</w:t>
      </w:r>
    </w:p>
    <w:p w14:paraId="1F59D40A" w14:textId="38E16C5F" w:rsidR="003974F7" w:rsidRDefault="003974F7" w:rsidP="003D030C">
      <w:pPr>
        <w:pStyle w:val="eqiookiSgrey"/>
        <w:rPr>
          <w:color w:val="00B050"/>
        </w:rPr>
      </w:pPr>
      <w:r>
        <w:rPr>
          <w:noProof/>
          <w:color w:val="00B050"/>
        </w:rPr>
        <w:drawing>
          <wp:inline distT="0" distB="0" distL="0" distR="0" wp14:anchorId="4848949C" wp14:editId="6DC1A4F0">
            <wp:extent cx="5828030" cy="5690870"/>
            <wp:effectExtent l="0" t="0" r="1270" b="0"/>
            <wp:docPr id="11" name="Grafik 1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Diagramm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6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17E90" w14:textId="77777777" w:rsidR="003974F7" w:rsidRDefault="003974F7">
      <w:pPr>
        <w:rPr>
          <w:rFonts w:ascii="Helvetica Neue Light" w:eastAsiaTheme="majorEastAsia" w:hAnsi="Helvetica Neue Light" w:cstheme="majorBidi"/>
          <w:color w:val="FF2600"/>
          <w:sz w:val="32"/>
        </w:rPr>
      </w:pPr>
      <w:r>
        <w:br w:type="page"/>
      </w:r>
    </w:p>
    <w:p w14:paraId="46EE6497" w14:textId="68DB1E2C" w:rsidR="00E762E3" w:rsidRDefault="00E762E3" w:rsidP="003974F7">
      <w:pPr>
        <w:pStyle w:val="eqiooki2"/>
      </w:pPr>
      <w:bookmarkStart w:id="9" w:name="_Toc130046897"/>
      <w:r>
        <w:lastRenderedPageBreak/>
        <w:t xml:space="preserve">Regelung des </w:t>
      </w:r>
      <w:proofErr w:type="spellStart"/>
      <w:r>
        <w:t>Iodhormongehaltes</w:t>
      </w:r>
      <w:proofErr w:type="spellEnd"/>
      <w:r>
        <w:t xml:space="preserve"> im Blut</w:t>
      </w:r>
      <w:bookmarkEnd w:id="9"/>
    </w:p>
    <w:p w14:paraId="26AFF718" w14:textId="30CD9A08" w:rsidR="00E762E3" w:rsidRPr="00F128EB" w:rsidRDefault="00E762E3" w:rsidP="00E762E3">
      <w:pPr>
        <w:pStyle w:val="eqiookiS14"/>
        <w:rPr>
          <w:rFonts w:cs="Arial"/>
        </w:rPr>
      </w:pPr>
      <w:r w:rsidRPr="00F128EB">
        <w:rPr>
          <w:rFonts w:cs="Arial"/>
        </w:rPr>
        <w:t xml:space="preserve">iodhaltige Schilddrüsenhormone wie </w:t>
      </w:r>
      <w:r w:rsidRPr="00F128EB">
        <w:rPr>
          <w:rFonts w:cs="Arial"/>
          <w:b/>
          <w:bCs/>
        </w:rPr>
        <w:t>Thyroxin</w:t>
      </w:r>
      <w:r w:rsidRPr="00F128EB">
        <w:rPr>
          <w:rFonts w:cs="Arial"/>
        </w:rPr>
        <w:t xml:space="preserve"> [</w:t>
      </w:r>
      <w:proofErr w:type="spellStart"/>
      <w:r w:rsidRPr="00F128EB">
        <w:rPr>
          <w:rFonts w:cs="Arial"/>
        </w:rPr>
        <w:t>Tetraiodthyronin</w:t>
      </w:r>
      <w:proofErr w:type="spellEnd"/>
      <w:r w:rsidRPr="00F128EB">
        <w:rPr>
          <w:rFonts w:cs="Arial"/>
        </w:rPr>
        <w:t>, T</w:t>
      </w:r>
      <w:r w:rsidRPr="00F128EB">
        <w:rPr>
          <w:rFonts w:cs="Arial"/>
          <w:vertAlign w:val="subscript"/>
        </w:rPr>
        <w:t>4</w:t>
      </w:r>
      <w:r w:rsidRPr="00F128EB">
        <w:rPr>
          <w:rFonts w:cs="Arial"/>
        </w:rPr>
        <w:t xml:space="preserve">] und </w:t>
      </w:r>
      <w:r w:rsidRPr="00F128EB">
        <w:rPr>
          <w:rFonts w:cs="Arial"/>
          <w:b/>
          <w:bCs/>
        </w:rPr>
        <w:t>Triiodthyronin</w:t>
      </w:r>
      <w:r w:rsidRPr="00F128EB">
        <w:rPr>
          <w:rFonts w:cs="Arial"/>
        </w:rPr>
        <w:t xml:space="preserve"> [T</w:t>
      </w:r>
      <w:r w:rsidRPr="00F128EB">
        <w:rPr>
          <w:rFonts w:cs="Arial"/>
          <w:vertAlign w:val="subscript"/>
        </w:rPr>
        <w:t>3</w:t>
      </w:r>
      <w:r w:rsidRPr="00F128EB">
        <w:rPr>
          <w:rFonts w:cs="Arial"/>
        </w:rPr>
        <w:t>] oder regulieren den Energiestoffwechsel des Menschen</w:t>
      </w:r>
    </w:p>
    <w:p w14:paraId="1CF87B42" w14:textId="4C671A40" w:rsidR="00853EF9" w:rsidRPr="00F128EB" w:rsidRDefault="00853EF9" w:rsidP="00E762E3">
      <w:pPr>
        <w:pStyle w:val="eqiookiS14"/>
        <w:rPr>
          <w:rFonts w:cs="Arial"/>
        </w:rPr>
      </w:pPr>
      <w:r w:rsidRPr="00F128EB">
        <w:rPr>
          <w:rFonts w:cs="Arial"/>
        </w:rPr>
        <w:t xml:space="preserve">Aktivierung der Schilddrüse </w:t>
      </w:r>
      <w:r w:rsidRPr="00F128EB">
        <w:rPr>
          <w:rFonts w:cs="Arial"/>
          <w:i/>
          <w:iCs/>
        </w:rPr>
        <w:t xml:space="preserve">[Glandula </w:t>
      </w:r>
      <w:proofErr w:type="spellStart"/>
      <w:r w:rsidRPr="00F128EB">
        <w:rPr>
          <w:rFonts w:cs="Arial"/>
          <w:i/>
          <w:iCs/>
        </w:rPr>
        <w:t>thyreoidea</w:t>
      </w:r>
      <w:proofErr w:type="spellEnd"/>
      <w:r w:rsidRPr="00F128EB">
        <w:rPr>
          <w:rFonts w:cs="Arial"/>
          <w:i/>
          <w:iCs/>
        </w:rPr>
        <w:t xml:space="preserve">] </w:t>
      </w:r>
      <w:r w:rsidRPr="00F128EB">
        <w:rPr>
          <w:rFonts w:cs="Arial"/>
        </w:rPr>
        <w:t xml:space="preserve">durch </w:t>
      </w:r>
      <w:proofErr w:type="spellStart"/>
      <w:r w:rsidRPr="00F128EB">
        <w:rPr>
          <w:rFonts w:cs="Arial"/>
        </w:rPr>
        <w:t>Hypophysenhormone</w:t>
      </w:r>
      <w:proofErr w:type="spellEnd"/>
      <w:r w:rsidRPr="00F128EB">
        <w:rPr>
          <w:rFonts w:cs="Arial"/>
        </w:rPr>
        <w:t xml:space="preserve"> [</w:t>
      </w:r>
      <w:r w:rsidRPr="00F128EB">
        <w:rPr>
          <w:rFonts w:cs="Arial"/>
          <w:b/>
          <w:bCs/>
        </w:rPr>
        <w:t>TSH</w:t>
      </w:r>
      <w:r w:rsidRPr="00F128EB">
        <w:rPr>
          <w:rFonts w:cs="Arial"/>
        </w:rPr>
        <w:t xml:space="preserve">, Thyreoidea-stimulierendes Hormon; </w:t>
      </w:r>
      <w:proofErr w:type="spellStart"/>
      <w:r w:rsidRPr="00F128EB">
        <w:rPr>
          <w:rFonts w:cs="Arial"/>
        </w:rPr>
        <w:t>Thyreotropin</w:t>
      </w:r>
      <w:proofErr w:type="spellEnd"/>
      <w:r w:rsidRPr="00F128EB">
        <w:rPr>
          <w:rFonts w:cs="Arial"/>
        </w:rPr>
        <w:t>], die wiederum durch Hormone des Hypothalamus [</w:t>
      </w:r>
      <w:r w:rsidRPr="00F128EB">
        <w:rPr>
          <w:rFonts w:cs="Arial"/>
          <w:b/>
          <w:bCs/>
        </w:rPr>
        <w:t>TRH</w:t>
      </w:r>
      <w:r w:rsidRPr="00F128EB">
        <w:rPr>
          <w:rFonts w:cs="Arial"/>
        </w:rPr>
        <w:t xml:space="preserve">, </w:t>
      </w:r>
      <w:proofErr w:type="spellStart"/>
      <w:r w:rsidRPr="00F128EB">
        <w:rPr>
          <w:rFonts w:cs="Arial"/>
        </w:rPr>
        <w:t>Thyreotropin</w:t>
      </w:r>
      <w:proofErr w:type="spellEnd"/>
      <w:r w:rsidRPr="00F128EB">
        <w:rPr>
          <w:rFonts w:cs="Arial"/>
        </w:rPr>
        <w:t xml:space="preserve"> freisetzendes Hormon; </w:t>
      </w:r>
      <w:proofErr w:type="spellStart"/>
      <w:r w:rsidRPr="00F128EB">
        <w:rPr>
          <w:rFonts w:cs="Arial"/>
        </w:rPr>
        <w:t>Thyreoliberin</w:t>
      </w:r>
      <w:proofErr w:type="spellEnd"/>
      <w:r w:rsidRPr="00F128EB">
        <w:rPr>
          <w:rFonts w:cs="Arial"/>
        </w:rPr>
        <w:t>] reguliert werden</w:t>
      </w:r>
    </w:p>
    <w:p w14:paraId="20937387" w14:textId="52E667F9" w:rsidR="003974F7" w:rsidRPr="00D872A1" w:rsidRDefault="003974F7" w:rsidP="00E762E3">
      <w:pPr>
        <w:pStyle w:val="eqiookiS14"/>
      </w:pPr>
      <w:r>
        <w:rPr>
          <w:noProof/>
        </w:rPr>
        <w:drawing>
          <wp:inline distT="0" distB="0" distL="0" distR="0" wp14:anchorId="6C2F9299" wp14:editId="47E5561F">
            <wp:extent cx="5828030" cy="5606415"/>
            <wp:effectExtent l="0" t="0" r="1270" b="0"/>
            <wp:docPr id="12" name="Grafik 12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Diagramm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970C4" w14:textId="77777777" w:rsidR="006A5C5A" w:rsidRDefault="006A5C5A" w:rsidP="006A5C5A">
      <w:pPr>
        <w:pStyle w:val="eqiooki2"/>
      </w:pPr>
    </w:p>
    <w:p w14:paraId="363E3DC6" w14:textId="26822385" w:rsidR="00024BE3" w:rsidRDefault="006A5C5A" w:rsidP="006A5C5A">
      <w:pPr>
        <w:pStyle w:val="eqiooki2"/>
      </w:pPr>
      <w:bookmarkStart w:id="10" w:name="_Toc130046898"/>
      <w:r>
        <w:t>w</w:t>
      </w:r>
      <w:r w:rsidR="00EB5A36">
        <w:t>eitere biologische Regelungen</w:t>
      </w:r>
      <w:bookmarkEnd w:id="10"/>
    </w:p>
    <w:p w14:paraId="4932B2BE" w14:textId="65171004" w:rsidR="00EB5A36" w:rsidRPr="00894D39" w:rsidRDefault="006D5558" w:rsidP="00EB5A36">
      <w:pPr>
        <w:pStyle w:val="eqiookiS14"/>
        <w:rPr>
          <w:rFonts w:cs="Arial"/>
        </w:rPr>
      </w:pPr>
      <w:r>
        <w:rPr>
          <w:rFonts w:cs="Arial"/>
        </w:rPr>
        <w:t xml:space="preserve">z.B. </w:t>
      </w:r>
      <w:r w:rsidR="00EB5A36" w:rsidRPr="00F128EB">
        <w:rPr>
          <w:rFonts w:cs="Arial"/>
        </w:rPr>
        <w:t xml:space="preserve">Regelung des </w:t>
      </w:r>
      <w:r w:rsidR="00EB5A36" w:rsidRPr="00F128EB">
        <w:rPr>
          <w:rFonts w:cs="Arial"/>
          <w:b/>
          <w:bCs/>
        </w:rPr>
        <w:t>Grundumsatzes</w:t>
      </w:r>
      <w:r w:rsidR="00EB5A36" w:rsidRPr="00F128EB">
        <w:rPr>
          <w:rFonts w:cs="Arial"/>
        </w:rPr>
        <w:t xml:space="preserve"> [u.a. durch das Schilddrüsenhormon Thyroxin], </w:t>
      </w:r>
      <w:r w:rsidR="00E762E3" w:rsidRPr="00F128EB">
        <w:rPr>
          <w:rFonts w:cs="Arial"/>
        </w:rPr>
        <w:t xml:space="preserve">der </w:t>
      </w:r>
      <w:r w:rsidR="00E762E3" w:rsidRPr="00F128EB">
        <w:rPr>
          <w:rFonts w:cs="Arial"/>
          <w:b/>
          <w:bCs/>
        </w:rPr>
        <w:t>Atemfrequenz</w:t>
      </w:r>
      <w:r w:rsidR="00E762E3" w:rsidRPr="00F128EB">
        <w:rPr>
          <w:rFonts w:cs="Arial"/>
        </w:rPr>
        <w:t xml:space="preserve">, des </w:t>
      </w:r>
      <w:r w:rsidR="00E762E3" w:rsidRPr="00F128EB">
        <w:rPr>
          <w:rFonts w:cs="Arial"/>
          <w:b/>
          <w:bCs/>
        </w:rPr>
        <w:t>Sauerstoffgehaltes</w:t>
      </w:r>
      <w:r w:rsidR="00E762E3" w:rsidRPr="00F128EB">
        <w:rPr>
          <w:rFonts w:cs="Arial"/>
        </w:rPr>
        <w:t xml:space="preserve"> im Blut, </w:t>
      </w:r>
      <w:r w:rsidR="00853EF9" w:rsidRPr="00F128EB">
        <w:rPr>
          <w:rFonts w:cs="Arial"/>
        </w:rPr>
        <w:t xml:space="preserve">von </w:t>
      </w:r>
      <w:r w:rsidR="00853EF9" w:rsidRPr="00F128EB">
        <w:rPr>
          <w:rFonts w:cs="Arial"/>
          <w:b/>
          <w:bCs/>
        </w:rPr>
        <w:t>Muskellängen</w:t>
      </w:r>
      <w:r w:rsidR="00853EF9" w:rsidRPr="00F128EB">
        <w:rPr>
          <w:rFonts w:cs="Arial"/>
        </w:rPr>
        <w:t xml:space="preserve">, </w:t>
      </w:r>
      <w:r w:rsidR="00EB5A36" w:rsidRPr="00F128EB">
        <w:rPr>
          <w:rFonts w:cs="Arial"/>
        </w:rPr>
        <w:t xml:space="preserve">von </w:t>
      </w:r>
      <w:r w:rsidR="00EB5A36" w:rsidRPr="00F128EB">
        <w:rPr>
          <w:rFonts w:cs="Arial"/>
          <w:b/>
          <w:bCs/>
        </w:rPr>
        <w:t>Blutdruck</w:t>
      </w:r>
      <w:r w:rsidR="00EB5A36" w:rsidRPr="00F128EB">
        <w:rPr>
          <w:rFonts w:cs="Arial"/>
        </w:rPr>
        <w:t xml:space="preserve"> sowie der </w:t>
      </w:r>
      <w:r w:rsidR="00EB5A36" w:rsidRPr="00F128EB">
        <w:rPr>
          <w:rFonts w:cs="Arial"/>
          <w:b/>
          <w:bCs/>
        </w:rPr>
        <w:t>Herzfrequenz</w:t>
      </w:r>
      <w:r w:rsidR="00894D39" w:rsidRPr="00894D39">
        <w:rPr>
          <w:rFonts w:cs="Arial"/>
        </w:rPr>
        <w:t xml:space="preserve">, von </w:t>
      </w:r>
      <w:r w:rsidR="00894D39" w:rsidRPr="00894D39">
        <w:rPr>
          <w:rFonts w:cs="Arial"/>
          <w:b/>
          <w:bCs/>
        </w:rPr>
        <w:t>Hunger</w:t>
      </w:r>
      <w:r w:rsidR="00894D39" w:rsidRPr="00894D39">
        <w:rPr>
          <w:rFonts w:cs="Arial"/>
        </w:rPr>
        <w:t xml:space="preserve"> und </w:t>
      </w:r>
      <w:r w:rsidR="00894D39" w:rsidRPr="00894D39">
        <w:rPr>
          <w:rFonts w:cs="Arial"/>
          <w:b/>
          <w:bCs/>
        </w:rPr>
        <w:t>Sättigung</w:t>
      </w:r>
    </w:p>
    <w:p w14:paraId="7593A72E" w14:textId="77777777" w:rsidR="00853EF9" w:rsidRDefault="00853EF9" w:rsidP="00853EF9">
      <w:pPr>
        <w:pStyle w:val="eqiookiS14"/>
      </w:pPr>
      <w:bookmarkStart w:id="11" w:name="_Toc16681426"/>
      <w:bookmarkStart w:id="12" w:name="_Toc16757537"/>
      <w:bookmarkStart w:id="13" w:name="_Toc16778194"/>
      <w:bookmarkStart w:id="14" w:name="_Toc17977786"/>
      <w:bookmarkStart w:id="15" w:name="_Toc18051920"/>
      <w:bookmarkEnd w:id="3"/>
      <w:bookmarkEnd w:id="4"/>
    </w:p>
    <w:p w14:paraId="490F0C3A" w14:textId="77777777" w:rsidR="003974F7" w:rsidRDefault="003974F7">
      <w:pPr>
        <w:rPr>
          <w:rFonts w:eastAsiaTheme="majorEastAsia" w:cstheme="majorBidi"/>
          <w:color w:val="0070C0"/>
          <w:sz w:val="40"/>
          <w:szCs w:val="26"/>
        </w:rPr>
      </w:pPr>
      <w:r>
        <w:br w:type="page"/>
      </w:r>
    </w:p>
    <w:p w14:paraId="3C8194B6" w14:textId="6779DC8D" w:rsidR="00853EF9" w:rsidRDefault="00853EF9" w:rsidP="00853EF9">
      <w:pPr>
        <w:pStyle w:val="eqiooki2"/>
      </w:pPr>
      <w:bookmarkStart w:id="16" w:name="_Toc130046899"/>
      <w:r>
        <w:lastRenderedPageBreak/>
        <w:t>Technische Regelung</w:t>
      </w:r>
      <w:bookmarkEnd w:id="16"/>
    </w:p>
    <w:p w14:paraId="0201A67A" w14:textId="089420A5" w:rsidR="00853EF9" w:rsidRPr="00853EF9" w:rsidRDefault="00853EF9" w:rsidP="00853EF9">
      <w:pPr>
        <w:pStyle w:val="eqiookiS14"/>
      </w:pPr>
      <w:r w:rsidRPr="00853EF9">
        <w:t>Biologische Regelkreise sind ähnlich wie technische aufgebaut</w:t>
      </w:r>
    </w:p>
    <w:p w14:paraId="7FDE9BDF" w14:textId="3F602EB4" w:rsidR="00853EF9" w:rsidRPr="00853EF9" w:rsidRDefault="00853EF9" w:rsidP="00853EF9">
      <w:pPr>
        <w:pStyle w:val="eqiookiS14"/>
        <w:rPr>
          <w:i/>
          <w:iCs/>
        </w:rPr>
      </w:pPr>
      <w:r w:rsidRPr="00853EF9">
        <w:rPr>
          <w:i/>
          <w:iCs/>
        </w:rPr>
        <w:t>z.B. Regelung der Heizungstemperatur</w:t>
      </w:r>
    </w:p>
    <w:p w14:paraId="0AE76819" w14:textId="656B5FEC" w:rsidR="00853EF9" w:rsidRDefault="00853EF9" w:rsidP="00024BE3">
      <w:pPr>
        <w:pStyle w:val="eqiookiS14"/>
      </w:pPr>
      <w:r>
        <w:rPr>
          <w:noProof/>
        </w:rPr>
        <w:drawing>
          <wp:inline distT="0" distB="0" distL="0" distR="0" wp14:anchorId="634BCEF4" wp14:editId="2FCD94B5">
            <wp:extent cx="5828030" cy="5606415"/>
            <wp:effectExtent l="0" t="0" r="1270" b="0"/>
            <wp:docPr id="1" name="Grafik 1" descr="Ein Bild, das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iagramm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992D" w14:textId="77777777" w:rsidR="00853EF9" w:rsidRDefault="00853EF9" w:rsidP="00024BE3">
      <w:pPr>
        <w:pStyle w:val="eqiookiS14"/>
      </w:pPr>
    </w:p>
    <w:p w14:paraId="7DBA2FD7" w14:textId="7A790562" w:rsidR="00590C05" w:rsidRDefault="00590C05" w:rsidP="00590C05">
      <w:pPr>
        <w:pStyle w:val="eqiooki2"/>
      </w:pPr>
      <w:bookmarkStart w:id="17" w:name="_Toc130046900"/>
      <w:r>
        <w:t>Lexikon einiger Fachbegriffe</w:t>
      </w:r>
      <w:bookmarkEnd w:id="11"/>
      <w:bookmarkEnd w:id="12"/>
      <w:bookmarkEnd w:id="13"/>
      <w:bookmarkEnd w:id="14"/>
      <w:bookmarkEnd w:id="15"/>
      <w:bookmarkEnd w:id="17"/>
    </w:p>
    <w:p w14:paraId="23526922" w14:textId="1524B0EC" w:rsidR="00590C05" w:rsidRDefault="0039380E" w:rsidP="00590C05">
      <w:pPr>
        <w:pStyle w:val="eqiooki4a"/>
      </w:pPr>
      <w:r>
        <w:t>Reflex</w:t>
      </w:r>
    </w:p>
    <w:p w14:paraId="04376A8E" w14:textId="3FE5DEE8" w:rsidR="00590C05" w:rsidRDefault="0039380E" w:rsidP="0039380E">
      <w:pPr>
        <w:pStyle w:val="eqiookiS12"/>
      </w:pPr>
      <w:r w:rsidRPr="00922FEE">
        <w:rPr>
          <w:rFonts w:hint="eastAsia"/>
        </w:rPr>
        <w:t>schnelle, unwillkürl</w:t>
      </w:r>
      <w:r>
        <w:rPr>
          <w:rFonts w:hint="eastAsia"/>
        </w:rPr>
        <w:t>iche Reaktion auf Umweltreize</w:t>
      </w:r>
    </w:p>
    <w:p w14:paraId="0179FCDA" w14:textId="708A14C7" w:rsidR="0039380E" w:rsidRDefault="0039380E" w:rsidP="0039380E">
      <w:pPr>
        <w:pStyle w:val="eqiooki4a"/>
      </w:pPr>
      <w:r>
        <w:t>Adaptation</w:t>
      </w:r>
    </w:p>
    <w:p w14:paraId="7363A12C" w14:textId="1F7CC344" w:rsidR="00C56203" w:rsidRDefault="0039380E" w:rsidP="0039380E">
      <w:pPr>
        <w:pStyle w:val="eqiookiS12"/>
      </w:pPr>
      <w:bookmarkStart w:id="18" w:name="_Toc13386863"/>
      <w:bookmarkStart w:id="19" w:name="_Toc14187496"/>
      <w:bookmarkStart w:id="20" w:name="_Toc14466612"/>
      <w:bookmarkStart w:id="21" w:name="_Toc15561763"/>
      <w:bookmarkStart w:id="22" w:name="_Toc16501567"/>
      <w:bookmarkStart w:id="23" w:name="_Toc16589431"/>
      <w:bookmarkStart w:id="24" w:name="_Toc16681427"/>
      <w:r w:rsidRPr="00922FEE">
        <w:rPr>
          <w:rFonts w:hint="eastAsia"/>
        </w:rPr>
        <w:t>Anpassung des Auges an unterschie</w:t>
      </w:r>
      <w:r>
        <w:rPr>
          <w:rFonts w:hint="eastAsia"/>
        </w:rPr>
        <w:t>dliche Lichtintensität</w:t>
      </w:r>
    </w:p>
    <w:p w14:paraId="105BC0BA" w14:textId="555F03D4" w:rsidR="0039380E" w:rsidRDefault="0039380E" w:rsidP="0039380E">
      <w:pPr>
        <w:pStyle w:val="eqiooki4a"/>
      </w:pPr>
      <w:r>
        <w:t>Akkommodation</w:t>
      </w:r>
    </w:p>
    <w:p w14:paraId="3922B7E1" w14:textId="2B0EEA4C" w:rsidR="0039380E" w:rsidRDefault="0039380E" w:rsidP="0039380E">
      <w:pPr>
        <w:pStyle w:val="eqiookiS12"/>
      </w:pPr>
      <w:r w:rsidRPr="0039380E">
        <w:rPr>
          <w:rFonts w:hint="eastAsia"/>
        </w:rPr>
        <w:t>Anpassung des Auges an unterschiedlich entfernte Gegenstände</w:t>
      </w:r>
    </w:p>
    <w:p w14:paraId="763F27C5" w14:textId="31C14B9A" w:rsidR="0039380E" w:rsidRDefault="0039380E" w:rsidP="0039380E">
      <w:pPr>
        <w:pStyle w:val="eqiooki4a"/>
      </w:pPr>
      <w:r>
        <w:t>Effektor</w:t>
      </w:r>
    </w:p>
    <w:p w14:paraId="5F7E1495" w14:textId="22CC7957" w:rsidR="0039380E" w:rsidRDefault="0039380E" w:rsidP="0039380E">
      <w:pPr>
        <w:pStyle w:val="eqiookiS12"/>
      </w:pPr>
      <w:r>
        <w:t>Erfolgsorgan [z.B. Muskel]</w:t>
      </w:r>
    </w:p>
    <w:p w14:paraId="1957B12F" w14:textId="5BA70298" w:rsidR="0039380E" w:rsidRDefault="0039380E" w:rsidP="0039380E">
      <w:pPr>
        <w:pStyle w:val="eqiooki4a"/>
      </w:pPr>
      <w:r>
        <w:t>Erregung</w:t>
      </w:r>
    </w:p>
    <w:p w14:paraId="311B5B49" w14:textId="135C997B" w:rsidR="0039380E" w:rsidRDefault="0039380E" w:rsidP="0039380E">
      <w:pPr>
        <w:pStyle w:val="eqiookiS12"/>
      </w:pPr>
      <w:r w:rsidRPr="0039380E">
        <w:rPr>
          <w:rFonts w:hint="eastAsia"/>
        </w:rPr>
        <w:t>Zustand des gesteigerten Stoffwechsels einer Sinnes- oder Nervenzelle; messbare bioelektrische Impulse</w:t>
      </w:r>
    </w:p>
    <w:p w14:paraId="6278AD7E" w14:textId="3C91125E" w:rsidR="0039380E" w:rsidRDefault="0039380E" w:rsidP="0039380E">
      <w:pPr>
        <w:pStyle w:val="eqiooki4a"/>
      </w:pPr>
      <w:r>
        <w:t>Rezeptor</w:t>
      </w:r>
    </w:p>
    <w:p w14:paraId="247A875D" w14:textId="5183139B" w:rsidR="0039380E" w:rsidRDefault="0039380E" w:rsidP="0039380E">
      <w:pPr>
        <w:pStyle w:val="eqiookiS12"/>
      </w:pPr>
      <w:r>
        <w:t>Sinneszelle</w:t>
      </w:r>
    </w:p>
    <w:p w14:paraId="2C93FF0C" w14:textId="5C7176FB" w:rsidR="0039380E" w:rsidRDefault="0039380E" w:rsidP="0039380E">
      <w:pPr>
        <w:pStyle w:val="eqiooki4a"/>
      </w:pPr>
      <w:r>
        <w:lastRenderedPageBreak/>
        <w:t>Sinnesorgan</w:t>
      </w:r>
    </w:p>
    <w:p w14:paraId="07EE65BC" w14:textId="49D652FB" w:rsidR="0039380E" w:rsidRDefault="0039380E" w:rsidP="0039380E">
      <w:pPr>
        <w:pStyle w:val="eqiookiS12"/>
      </w:pPr>
      <w:r>
        <w:t>Rezeptoren kombiniert mit Hilfs- und Schutzeinrichtungen</w:t>
      </w:r>
    </w:p>
    <w:p w14:paraId="2B0F2552" w14:textId="77777777" w:rsidR="0039380E" w:rsidRDefault="0039380E" w:rsidP="0039380E">
      <w:pPr>
        <w:pStyle w:val="eqiookiS12"/>
      </w:pPr>
    </w:p>
    <w:p w14:paraId="2787246C" w14:textId="77777777" w:rsidR="00590C05" w:rsidRPr="00B14D29" w:rsidRDefault="00590C05" w:rsidP="00590C05">
      <w:pPr>
        <w:pStyle w:val="eqiooki2"/>
      </w:pPr>
      <w:bookmarkStart w:id="25" w:name="_Toc16757538"/>
      <w:bookmarkStart w:id="26" w:name="_Toc16778195"/>
      <w:bookmarkStart w:id="27" w:name="_Toc17977787"/>
      <w:bookmarkStart w:id="28" w:name="_Toc18051921"/>
      <w:bookmarkStart w:id="29" w:name="_Toc130046901"/>
      <w:r w:rsidRPr="00B14D29">
        <w:t>Quellenangaben und Hinweise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14:paraId="068D0387" w14:textId="77777777" w:rsidR="00590C05" w:rsidRPr="00B14D29" w:rsidRDefault="00590C05" w:rsidP="00590C05">
      <w:pPr>
        <w:pStyle w:val="eqiookiS12"/>
      </w:pPr>
      <w:r w:rsidRPr="00B14D29">
        <w:t>Die Inhalte dieser Webseite wurden urheberrechtlich durch den Autor zusammengestellt und eigenes Wissen sowie Erfahrungen genutzt. Bilder und Grafiken sind ausschließlich selbst angefertigt.</w:t>
      </w:r>
    </w:p>
    <w:p w14:paraId="6ACD0B2C" w14:textId="4258A822" w:rsidR="00590C05" w:rsidRDefault="00590C05" w:rsidP="00590C05">
      <w:pPr>
        <w:pStyle w:val="eqiookiS12"/>
      </w:pPr>
      <w:r w:rsidRPr="00B14D29">
        <w:t xml:space="preserve">Für die Gestaltung dieser Internetseite verwendeten wir zur Information, fachlichen Absicherung sowie Prüfung unserer Inhalte auch verschiedene Seiten folgender Internetangebote: </w:t>
      </w:r>
      <w:r w:rsidRPr="00B14D29">
        <w:rPr>
          <w:rFonts w:ascii="Helvetica Neue" w:hAnsi="Helvetica Neue"/>
          <w:bCs/>
        </w:rPr>
        <w:t>wikipedia.de</w:t>
      </w:r>
      <w:r w:rsidRPr="00B14D29">
        <w:t xml:space="preserve">, </w:t>
      </w:r>
      <w:r w:rsidRPr="00B14D29">
        <w:rPr>
          <w:rFonts w:ascii="Helvetica Neue" w:hAnsi="Helvetica Neue"/>
          <w:bCs/>
        </w:rPr>
        <w:t>schuelerlexikon.de</w:t>
      </w:r>
      <w:r w:rsidRPr="00B14D29">
        <w:t xml:space="preserve">, </w:t>
      </w:r>
      <w:r w:rsidRPr="00B14D29">
        <w:rPr>
          <w:rFonts w:ascii="Helvetica Neue" w:hAnsi="Helvetica Neue"/>
          <w:bCs/>
        </w:rPr>
        <w:t>seilnacht.com</w:t>
      </w:r>
      <w:r w:rsidRPr="00B14D29">
        <w:t xml:space="preserve">, </w:t>
      </w:r>
      <w:r w:rsidRPr="00235DBC">
        <w:rPr>
          <w:rFonts w:ascii="Helvetica Neue" w:hAnsi="Helvetica Neue"/>
          <w:bCs/>
        </w:rPr>
        <w:t>de.wikibooks.org</w:t>
      </w:r>
      <w:r w:rsidRPr="00F847FF">
        <w:t xml:space="preserve">, </w:t>
      </w:r>
      <w:r>
        <w:rPr>
          <w:rFonts w:ascii="Helvetica Neue" w:hAnsi="Helvetica Neue"/>
          <w:bCs/>
        </w:rPr>
        <w:t>aidshilfe.de</w:t>
      </w:r>
      <w:r w:rsidRPr="00B14D29">
        <w:t xml:space="preserve">, </w:t>
      </w:r>
      <w:r>
        <w:rPr>
          <w:rFonts w:ascii="Helvetica Neue" w:hAnsi="Helvetica Neue"/>
          <w:bCs/>
        </w:rPr>
        <w:t>unaids.org</w:t>
      </w:r>
      <w:r w:rsidRPr="00B14D29">
        <w:t xml:space="preserve">; darüber hinaus die </w:t>
      </w:r>
      <w:r w:rsidRPr="00FE133E">
        <w:rPr>
          <w:rFonts w:ascii="Helvetica Neue" w:hAnsi="Helvetica Neue"/>
          <w:bCs/>
        </w:rPr>
        <w:t>Schroedel-Lehrbücher Erlebnis Biologie</w:t>
      </w:r>
      <w:r w:rsidRPr="00FE133E">
        <w:t xml:space="preserve">, Klassen </w:t>
      </w:r>
      <w:r w:rsidR="00A9528D">
        <w:t>7 und 8</w:t>
      </w:r>
      <w:r w:rsidRPr="00B14D29">
        <w:t xml:space="preserve"> [Ausgaben </w:t>
      </w:r>
      <w:r>
        <w:t xml:space="preserve">ab </w:t>
      </w:r>
      <w:r w:rsidRPr="00B14D29">
        <w:t>200</w:t>
      </w:r>
      <w:r>
        <w:t>5</w:t>
      </w:r>
      <w:r w:rsidRPr="00B14D29">
        <w:t xml:space="preserve"> für Sachsen]</w:t>
      </w:r>
      <w:r w:rsidR="00A9528D">
        <w:t xml:space="preserve">, die Cornelsen </w:t>
      </w:r>
      <w:r w:rsidR="00A9528D" w:rsidRPr="00A9528D">
        <w:rPr>
          <w:rFonts w:ascii="Helvetica Neue" w:hAnsi="Helvetica Neue"/>
          <w:bCs/>
        </w:rPr>
        <w:t>Volk und Wissen Lehrb</w:t>
      </w:r>
      <w:r w:rsidR="00A9528D">
        <w:rPr>
          <w:rFonts w:ascii="Helvetica Neue" w:hAnsi="Helvetica Neue"/>
          <w:bCs/>
        </w:rPr>
        <w:t>ücher</w:t>
      </w:r>
      <w:r w:rsidR="00A9528D" w:rsidRPr="00A9528D">
        <w:rPr>
          <w:rFonts w:ascii="Helvetica Neue" w:hAnsi="Helvetica Neue"/>
          <w:bCs/>
        </w:rPr>
        <w:t xml:space="preserve"> Biologie</w:t>
      </w:r>
      <w:r w:rsidR="00A9528D">
        <w:t xml:space="preserve"> 7 und 8</w:t>
      </w:r>
      <w:r w:rsidRPr="00FA7CD6">
        <w:t xml:space="preserve"> </w:t>
      </w:r>
      <w:r w:rsidR="00A9528D" w:rsidRPr="00A9528D">
        <w:t xml:space="preserve">[2005, Ausgabe Sachsen] </w:t>
      </w:r>
      <w:r>
        <w:t xml:space="preserve">und das Nachschlagewerk </w:t>
      </w:r>
      <w:r w:rsidRPr="005209CE">
        <w:rPr>
          <w:rFonts w:ascii="Helvetica Neue" w:hAnsi="Helvetica Neue"/>
          <w:bCs/>
        </w:rPr>
        <w:t xml:space="preserve">Duden Basiswissen </w:t>
      </w:r>
      <w:r>
        <w:rPr>
          <w:rFonts w:ascii="Helvetica Neue" w:hAnsi="Helvetica Neue"/>
          <w:bCs/>
        </w:rPr>
        <w:t>Biologie</w:t>
      </w:r>
      <w:r>
        <w:t xml:space="preserve"> [Ausgabe 2010]</w:t>
      </w:r>
      <w:r w:rsidRPr="00FE133E">
        <w:t>.</w:t>
      </w:r>
      <w:r w:rsidRPr="00B14D29">
        <w:t xml:space="preserve"> Zitate oder Kopien erfolgten nicht</w:t>
      </w:r>
      <w:r>
        <w:t xml:space="preserve"> bzw. wurden entsprechend gekennzeichnet</w:t>
      </w:r>
      <w:r w:rsidRPr="00B14D29">
        <w:t>.</w:t>
      </w:r>
    </w:p>
    <w:p w14:paraId="57329739" w14:textId="77777777" w:rsidR="00590C05" w:rsidRDefault="00590C05" w:rsidP="00590C05">
      <w:pPr>
        <w:pStyle w:val="eqiookiS12"/>
      </w:pPr>
    </w:p>
    <w:p w14:paraId="6A85B05B" w14:textId="260D37CC" w:rsidR="00590C05" w:rsidRPr="001234ED" w:rsidRDefault="00590C05" w:rsidP="00BD2D68">
      <w:pPr>
        <w:pStyle w:val="eqiookiS12"/>
      </w:pPr>
      <w:r w:rsidRPr="00FE4EDF">
        <w:t>Diese</w:t>
      </w:r>
      <w:r>
        <w:t>s</w:t>
      </w:r>
      <w:r w:rsidRPr="00FE4EDF">
        <w:t xml:space="preserve"> S</w:t>
      </w:r>
      <w:r>
        <w:t>kript</w:t>
      </w:r>
      <w:r w:rsidRPr="00FE4EDF">
        <w:t xml:space="preserve"> wurde speziell auf dem Niveau der </w:t>
      </w:r>
      <w:r w:rsidRPr="001E3E3A">
        <w:rPr>
          <w:rFonts w:ascii="Helvetica Neue Medium" w:hAnsi="Helvetica Neue Medium"/>
        </w:rPr>
        <w:t>Sekundarstufe I</w:t>
      </w:r>
      <w:r w:rsidR="00A26EA8">
        <w:t xml:space="preserve"> </w:t>
      </w:r>
      <w:r w:rsidRPr="00FE4EDF">
        <w:t>erstellt.</w:t>
      </w:r>
    </w:p>
    <w:sectPr w:rsidR="00590C05" w:rsidRPr="001234ED" w:rsidSect="001F00EF">
      <w:headerReference w:type="default" r:id="rId16"/>
      <w:pgSz w:w="11900" w:h="16840"/>
      <w:pgMar w:top="680" w:right="136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5DA79" w14:textId="77777777" w:rsidR="005A362C" w:rsidRDefault="005A362C" w:rsidP="00F077E5">
      <w:r>
        <w:separator/>
      </w:r>
    </w:p>
  </w:endnote>
  <w:endnote w:type="continuationSeparator" w:id="0">
    <w:p w14:paraId="0121DEED" w14:textId="77777777" w:rsidR="005A362C" w:rsidRDefault="005A362C" w:rsidP="00F0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(Textkörper)">
    <w:altName w:val="Calibri"/>
    <w:panose1 w:val="020B0604020202020204"/>
    <w:charset w:val="00"/>
    <w:family w:val="roman"/>
    <w:notTrueType/>
    <w:pitch w:val="default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DBC90" w14:textId="77777777" w:rsidR="005A362C" w:rsidRDefault="005A362C" w:rsidP="00F077E5">
      <w:r>
        <w:separator/>
      </w:r>
    </w:p>
  </w:footnote>
  <w:footnote w:type="continuationSeparator" w:id="0">
    <w:p w14:paraId="51CC7F25" w14:textId="77777777" w:rsidR="005A362C" w:rsidRDefault="005A362C" w:rsidP="00F07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0D28C" w14:textId="37E97B8B" w:rsidR="00743B3A" w:rsidRPr="00F077E5" w:rsidRDefault="00743B3A" w:rsidP="00F077E5">
    <w:pPr>
      <w:pStyle w:val="Kopfzeile"/>
      <w:jc w:val="right"/>
      <w:rPr>
        <w:rFonts w:ascii="Helvetica Neue Light" w:hAnsi="Helvetica Neue Light"/>
        <w:color w:val="404040" w:themeColor="text1" w:themeTint="BF"/>
        <w:sz w:val="16"/>
        <w:szCs w:val="16"/>
      </w:rPr>
    </w:pPr>
    <w:r w:rsidRPr="00ED5DF3">
      <w:rPr>
        <w:rFonts w:ascii="Helvetica Neue Medium" w:hAnsi="Helvetica Neue Medium"/>
        <w:noProof/>
        <w:color w:val="404040" w:themeColor="text1" w:themeTint="BF"/>
        <w:sz w:val="16"/>
        <w:szCs w:val="16"/>
      </w:rPr>
      <w:drawing>
        <wp:anchor distT="0" distB="0" distL="114300" distR="114300" simplePos="0" relativeHeight="251658240" behindDoc="0" locked="0" layoutInCell="1" allowOverlap="1" wp14:anchorId="6E1D4AE0" wp14:editId="07BA2A10">
          <wp:simplePos x="0" y="0"/>
          <wp:positionH relativeFrom="column">
            <wp:posOffset>3008896</wp:posOffset>
          </wp:positionH>
          <wp:positionV relativeFrom="paragraph">
            <wp:posOffset>-54610</wp:posOffset>
          </wp:positionV>
          <wp:extent cx="997027" cy="233559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QI Logo 2019 04 Porky 05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027" cy="233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762E3">
      <w:rPr>
        <w:rFonts w:ascii="Helvetica Neue Medium" w:hAnsi="Helvetica Neue Medium"/>
        <w:noProof/>
        <w:color w:val="404040" w:themeColor="text1" w:themeTint="BF"/>
        <w:sz w:val="16"/>
        <w:szCs w:val="16"/>
      </w:rPr>
      <w:t>Biologische Regelung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</w:t>
    </w:r>
    <w:r w:rsidRPr="00F077E5">
      <w:rPr>
        <w:rFonts w:ascii="Helvetica Neue Light" w:hAnsi="Helvetica Neue Light"/>
        <w:color w:val="7F7F7F" w:themeColor="text1" w:themeTint="80"/>
        <w:sz w:val="16"/>
        <w:szCs w:val="16"/>
      </w:rPr>
      <w:sym w:font="Wingdings 2" w:char="F0EA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Seite </w: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begin"/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instrText xml:space="preserve"> PAGE  \* MERGEFORMAT </w:instrTex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separate"/>
    </w:r>
    <w:r w:rsidR="009A34BC">
      <w:rPr>
        <w:rFonts w:ascii="Helvetica Neue Medium" w:hAnsi="Helvetica Neue Medium"/>
        <w:noProof/>
        <w:color w:val="404040" w:themeColor="text1" w:themeTint="BF"/>
        <w:sz w:val="16"/>
        <w:szCs w:val="16"/>
      </w:rPr>
      <w:t>16</w: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end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von 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begin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instrText xml:space="preserve"> NUMPAGES  \* MERGEFORMAT </w:instrTex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separate"/>
    </w:r>
    <w:r w:rsidR="009A34BC">
      <w:rPr>
        <w:rFonts w:ascii="Helvetica Neue Light" w:hAnsi="Helvetica Neue Light"/>
        <w:noProof/>
        <w:color w:val="404040" w:themeColor="text1" w:themeTint="BF"/>
        <w:sz w:val="16"/>
        <w:szCs w:val="16"/>
      </w:rPr>
      <w:t>18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530ECD"/>
    <w:multiLevelType w:val="hybridMultilevel"/>
    <w:tmpl w:val="081A1F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857BC"/>
    <w:multiLevelType w:val="hybridMultilevel"/>
    <w:tmpl w:val="2DCA2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53D09"/>
    <w:multiLevelType w:val="hybridMultilevel"/>
    <w:tmpl w:val="9648E9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5C3BC6"/>
    <w:multiLevelType w:val="hybridMultilevel"/>
    <w:tmpl w:val="BCD6F3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256ADD"/>
    <w:multiLevelType w:val="hybridMultilevel"/>
    <w:tmpl w:val="BBD427A8"/>
    <w:lvl w:ilvl="0" w:tplc="04070001">
      <w:start w:val="1"/>
      <w:numFmt w:val="bullet"/>
      <w:lvlText w:val=""/>
      <w:lvlJc w:val="left"/>
      <w:pPr>
        <w:ind w:left="86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80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5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2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96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</w:abstractNum>
  <w:abstractNum w:abstractNumId="6" w15:restartNumberingAfterBreak="0">
    <w:nsid w:val="13FF636E"/>
    <w:multiLevelType w:val="hybridMultilevel"/>
    <w:tmpl w:val="96FCB1A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446867"/>
    <w:multiLevelType w:val="hybridMultilevel"/>
    <w:tmpl w:val="2A44CF56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D0F6289"/>
    <w:multiLevelType w:val="hybridMultilevel"/>
    <w:tmpl w:val="FE5CCC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07F2E"/>
    <w:multiLevelType w:val="hybridMultilevel"/>
    <w:tmpl w:val="C3C27B9A"/>
    <w:lvl w:ilvl="0" w:tplc="04070005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 w15:restartNumberingAfterBreak="0">
    <w:nsid w:val="35437A00"/>
    <w:multiLevelType w:val="hybridMultilevel"/>
    <w:tmpl w:val="550058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A0A401D"/>
    <w:multiLevelType w:val="hybridMultilevel"/>
    <w:tmpl w:val="B32059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2160918"/>
    <w:multiLevelType w:val="hybridMultilevel"/>
    <w:tmpl w:val="2C7279F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C859F8"/>
    <w:multiLevelType w:val="hybridMultilevel"/>
    <w:tmpl w:val="9B5C85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C66F44"/>
    <w:multiLevelType w:val="hybridMultilevel"/>
    <w:tmpl w:val="30E64D1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2181E9A"/>
    <w:multiLevelType w:val="hybridMultilevel"/>
    <w:tmpl w:val="7A4AC4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315A8D"/>
    <w:multiLevelType w:val="hybridMultilevel"/>
    <w:tmpl w:val="83723034"/>
    <w:lvl w:ilvl="0" w:tplc="3C8295A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3865FE4"/>
    <w:multiLevelType w:val="hybridMultilevel"/>
    <w:tmpl w:val="D2603CB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3BA155F"/>
    <w:multiLevelType w:val="hybridMultilevel"/>
    <w:tmpl w:val="3C7A93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542EEA"/>
    <w:multiLevelType w:val="hybridMultilevel"/>
    <w:tmpl w:val="FA728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8B0430"/>
    <w:multiLevelType w:val="hybridMultilevel"/>
    <w:tmpl w:val="847038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2794CF9"/>
    <w:multiLevelType w:val="hybridMultilevel"/>
    <w:tmpl w:val="D076F95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853B78"/>
    <w:multiLevelType w:val="hybridMultilevel"/>
    <w:tmpl w:val="49467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724BF3"/>
    <w:multiLevelType w:val="hybridMultilevel"/>
    <w:tmpl w:val="0FCC5F5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28706960">
    <w:abstractNumId w:val="3"/>
  </w:num>
  <w:num w:numId="2" w16cid:durableId="671030963">
    <w:abstractNumId w:val="22"/>
  </w:num>
  <w:num w:numId="3" w16cid:durableId="1618217984">
    <w:abstractNumId w:val="2"/>
  </w:num>
  <w:num w:numId="4" w16cid:durableId="708653211">
    <w:abstractNumId w:val="10"/>
  </w:num>
  <w:num w:numId="5" w16cid:durableId="529420119">
    <w:abstractNumId w:val="15"/>
  </w:num>
  <w:num w:numId="6" w16cid:durableId="1910310305">
    <w:abstractNumId w:val="0"/>
  </w:num>
  <w:num w:numId="7" w16cid:durableId="371002521">
    <w:abstractNumId w:val="4"/>
  </w:num>
  <w:num w:numId="8" w16cid:durableId="64572193">
    <w:abstractNumId w:val="18"/>
  </w:num>
  <w:num w:numId="9" w16cid:durableId="452750298">
    <w:abstractNumId w:val="7"/>
  </w:num>
  <w:num w:numId="10" w16cid:durableId="1253196742">
    <w:abstractNumId w:val="21"/>
  </w:num>
  <w:num w:numId="11" w16cid:durableId="1829203707">
    <w:abstractNumId w:val="12"/>
  </w:num>
  <w:num w:numId="12" w16cid:durableId="362244098">
    <w:abstractNumId w:val="23"/>
  </w:num>
  <w:num w:numId="13" w16cid:durableId="649679682">
    <w:abstractNumId w:val="16"/>
  </w:num>
  <w:num w:numId="14" w16cid:durableId="1321886034">
    <w:abstractNumId w:val="13"/>
  </w:num>
  <w:num w:numId="15" w16cid:durableId="531111198">
    <w:abstractNumId w:val="8"/>
  </w:num>
  <w:num w:numId="16" w16cid:durableId="261959505">
    <w:abstractNumId w:val="5"/>
  </w:num>
  <w:num w:numId="17" w16cid:durableId="1631476160">
    <w:abstractNumId w:val="6"/>
  </w:num>
  <w:num w:numId="18" w16cid:durableId="1478836707">
    <w:abstractNumId w:val="20"/>
  </w:num>
  <w:num w:numId="19" w16cid:durableId="122382321">
    <w:abstractNumId w:val="14"/>
  </w:num>
  <w:num w:numId="20" w16cid:durableId="1667241314">
    <w:abstractNumId w:val="19"/>
  </w:num>
  <w:num w:numId="21" w16cid:durableId="847599719">
    <w:abstractNumId w:val="1"/>
  </w:num>
  <w:num w:numId="22" w16cid:durableId="1771008328">
    <w:abstractNumId w:val="17"/>
  </w:num>
  <w:num w:numId="23" w16cid:durableId="2147116180">
    <w:abstractNumId w:val="9"/>
  </w:num>
  <w:num w:numId="24" w16cid:durableId="14797626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5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06F"/>
    <w:rsid w:val="00003B25"/>
    <w:rsid w:val="000238C8"/>
    <w:rsid w:val="00024BE3"/>
    <w:rsid w:val="00031AFE"/>
    <w:rsid w:val="00036017"/>
    <w:rsid w:val="00046786"/>
    <w:rsid w:val="0004695E"/>
    <w:rsid w:val="00047F0E"/>
    <w:rsid w:val="00052511"/>
    <w:rsid w:val="000563D1"/>
    <w:rsid w:val="00081CC7"/>
    <w:rsid w:val="00085612"/>
    <w:rsid w:val="000A4A6A"/>
    <w:rsid w:val="000B211C"/>
    <w:rsid w:val="000B3633"/>
    <w:rsid w:val="000C0A8B"/>
    <w:rsid w:val="000C2BB1"/>
    <w:rsid w:val="000C3F8F"/>
    <w:rsid w:val="000E0B81"/>
    <w:rsid w:val="000E385C"/>
    <w:rsid w:val="00106557"/>
    <w:rsid w:val="00120104"/>
    <w:rsid w:val="00120CB9"/>
    <w:rsid w:val="001234ED"/>
    <w:rsid w:val="00125A6A"/>
    <w:rsid w:val="001270A1"/>
    <w:rsid w:val="00131B0E"/>
    <w:rsid w:val="001558CE"/>
    <w:rsid w:val="0016390F"/>
    <w:rsid w:val="0016465D"/>
    <w:rsid w:val="00170977"/>
    <w:rsid w:val="00175AE4"/>
    <w:rsid w:val="001B052E"/>
    <w:rsid w:val="001B2C6E"/>
    <w:rsid w:val="001C53B1"/>
    <w:rsid w:val="001D583F"/>
    <w:rsid w:val="001E4F98"/>
    <w:rsid w:val="001F00EF"/>
    <w:rsid w:val="00205BBC"/>
    <w:rsid w:val="00211D87"/>
    <w:rsid w:val="002203C9"/>
    <w:rsid w:val="00221277"/>
    <w:rsid w:val="00230610"/>
    <w:rsid w:val="00232828"/>
    <w:rsid w:val="00234B0B"/>
    <w:rsid w:val="00250258"/>
    <w:rsid w:val="00264C3F"/>
    <w:rsid w:val="00266EF8"/>
    <w:rsid w:val="00275655"/>
    <w:rsid w:val="0028355E"/>
    <w:rsid w:val="002912D4"/>
    <w:rsid w:val="002914DE"/>
    <w:rsid w:val="002967C7"/>
    <w:rsid w:val="002A552D"/>
    <w:rsid w:val="002A7003"/>
    <w:rsid w:val="002D7174"/>
    <w:rsid w:val="002E7C86"/>
    <w:rsid w:val="002F33EC"/>
    <w:rsid w:val="002F59CD"/>
    <w:rsid w:val="00302B58"/>
    <w:rsid w:val="00303F5B"/>
    <w:rsid w:val="00325FF0"/>
    <w:rsid w:val="0032680D"/>
    <w:rsid w:val="00326E10"/>
    <w:rsid w:val="00327392"/>
    <w:rsid w:val="00337204"/>
    <w:rsid w:val="00346A91"/>
    <w:rsid w:val="00347179"/>
    <w:rsid w:val="00350A1D"/>
    <w:rsid w:val="003857B1"/>
    <w:rsid w:val="0039380E"/>
    <w:rsid w:val="00394C82"/>
    <w:rsid w:val="003974F7"/>
    <w:rsid w:val="003A6FE3"/>
    <w:rsid w:val="003D030C"/>
    <w:rsid w:val="003E7396"/>
    <w:rsid w:val="0041115F"/>
    <w:rsid w:val="004118E0"/>
    <w:rsid w:val="00416C3C"/>
    <w:rsid w:val="00434AD6"/>
    <w:rsid w:val="00435B51"/>
    <w:rsid w:val="00460988"/>
    <w:rsid w:val="00465C66"/>
    <w:rsid w:val="00471494"/>
    <w:rsid w:val="00475B2D"/>
    <w:rsid w:val="00491F4A"/>
    <w:rsid w:val="00495B88"/>
    <w:rsid w:val="004A1FAA"/>
    <w:rsid w:val="004B32CB"/>
    <w:rsid w:val="004C1813"/>
    <w:rsid w:val="004D4650"/>
    <w:rsid w:val="004F1AE6"/>
    <w:rsid w:val="00502989"/>
    <w:rsid w:val="0051004C"/>
    <w:rsid w:val="00512A09"/>
    <w:rsid w:val="00532186"/>
    <w:rsid w:val="005327F7"/>
    <w:rsid w:val="00534FCF"/>
    <w:rsid w:val="00535E97"/>
    <w:rsid w:val="0053757A"/>
    <w:rsid w:val="005453D6"/>
    <w:rsid w:val="00551067"/>
    <w:rsid w:val="005814FD"/>
    <w:rsid w:val="00590C05"/>
    <w:rsid w:val="005A362C"/>
    <w:rsid w:val="005A45D3"/>
    <w:rsid w:val="005A4E21"/>
    <w:rsid w:val="005A753F"/>
    <w:rsid w:val="005A7D63"/>
    <w:rsid w:val="005C12A2"/>
    <w:rsid w:val="005D4FCD"/>
    <w:rsid w:val="005D5FA4"/>
    <w:rsid w:val="005E404A"/>
    <w:rsid w:val="005E4F0A"/>
    <w:rsid w:val="005F3049"/>
    <w:rsid w:val="00607D81"/>
    <w:rsid w:val="006308AA"/>
    <w:rsid w:val="0063765A"/>
    <w:rsid w:val="00646790"/>
    <w:rsid w:val="0066209C"/>
    <w:rsid w:val="006810F4"/>
    <w:rsid w:val="00685ECC"/>
    <w:rsid w:val="006A5C5A"/>
    <w:rsid w:val="006B3690"/>
    <w:rsid w:val="006D0C3E"/>
    <w:rsid w:val="006D5558"/>
    <w:rsid w:val="006D79B0"/>
    <w:rsid w:val="006E0C56"/>
    <w:rsid w:val="006E2753"/>
    <w:rsid w:val="006F0B1C"/>
    <w:rsid w:val="00716FE5"/>
    <w:rsid w:val="00721B2F"/>
    <w:rsid w:val="00723AC6"/>
    <w:rsid w:val="00740AD0"/>
    <w:rsid w:val="007434E0"/>
    <w:rsid w:val="00743B3A"/>
    <w:rsid w:val="00744DB6"/>
    <w:rsid w:val="007613D4"/>
    <w:rsid w:val="0076547E"/>
    <w:rsid w:val="00770E83"/>
    <w:rsid w:val="00787058"/>
    <w:rsid w:val="007A12DD"/>
    <w:rsid w:val="007A2BB8"/>
    <w:rsid w:val="007A52BB"/>
    <w:rsid w:val="007A6751"/>
    <w:rsid w:val="007F4605"/>
    <w:rsid w:val="00810D66"/>
    <w:rsid w:val="00811977"/>
    <w:rsid w:val="00817CC1"/>
    <w:rsid w:val="00830A11"/>
    <w:rsid w:val="008314F4"/>
    <w:rsid w:val="0083610E"/>
    <w:rsid w:val="008509BC"/>
    <w:rsid w:val="00853034"/>
    <w:rsid w:val="00853EF9"/>
    <w:rsid w:val="00865640"/>
    <w:rsid w:val="00866085"/>
    <w:rsid w:val="008851E0"/>
    <w:rsid w:val="00886D52"/>
    <w:rsid w:val="00893034"/>
    <w:rsid w:val="00893EBD"/>
    <w:rsid w:val="00894D39"/>
    <w:rsid w:val="008B4E75"/>
    <w:rsid w:val="008B5319"/>
    <w:rsid w:val="008C7E38"/>
    <w:rsid w:val="008D6FBE"/>
    <w:rsid w:val="008D76C7"/>
    <w:rsid w:val="008E6AD5"/>
    <w:rsid w:val="008F6D3E"/>
    <w:rsid w:val="0090133B"/>
    <w:rsid w:val="0090425D"/>
    <w:rsid w:val="009057BF"/>
    <w:rsid w:val="00912E42"/>
    <w:rsid w:val="00920532"/>
    <w:rsid w:val="0092726C"/>
    <w:rsid w:val="00946A02"/>
    <w:rsid w:val="00950556"/>
    <w:rsid w:val="00952A41"/>
    <w:rsid w:val="009577D5"/>
    <w:rsid w:val="0096289D"/>
    <w:rsid w:val="009703A6"/>
    <w:rsid w:val="009765FC"/>
    <w:rsid w:val="00984E09"/>
    <w:rsid w:val="0099134C"/>
    <w:rsid w:val="009A0DE3"/>
    <w:rsid w:val="009A34BC"/>
    <w:rsid w:val="009C4CB7"/>
    <w:rsid w:val="009C6192"/>
    <w:rsid w:val="009C6604"/>
    <w:rsid w:val="009E53B6"/>
    <w:rsid w:val="009F0906"/>
    <w:rsid w:val="009F5AAB"/>
    <w:rsid w:val="009F7578"/>
    <w:rsid w:val="00A239C9"/>
    <w:rsid w:val="00A24E2C"/>
    <w:rsid w:val="00A26EA8"/>
    <w:rsid w:val="00A40597"/>
    <w:rsid w:val="00A52BB4"/>
    <w:rsid w:val="00A548E2"/>
    <w:rsid w:val="00A61118"/>
    <w:rsid w:val="00A631C7"/>
    <w:rsid w:val="00A6413B"/>
    <w:rsid w:val="00A745B6"/>
    <w:rsid w:val="00A818B6"/>
    <w:rsid w:val="00A8225D"/>
    <w:rsid w:val="00A87284"/>
    <w:rsid w:val="00A904E3"/>
    <w:rsid w:val="00A9528D"/>
    <w:rsid w:val="00A97745"/>
    <w:rsid w:val="00AA10D8"/>
    <w:rsid w:val="00AC33CD"/>
    <w:rsid w:val="00AC3555"/>
    <w:rsid w:val="00AC6FD3"/>
    <w:rsid w:val="00AD21C4"/>
    <w:rsid w:val="00AE12D4"/>
    <w:rsid w:val="00AE7AF4"/>
    <w:rsid w:val="00AF0946"/>
    <w:rsid w:val="00AF1221"/>
    <w:rsid w:val="00B00374"/>
    <w:rsid w:val="00B02122"/>
    <w:rsid w:val="00B17539"/>
    <w:rsid w:val="00B26BA6"/>
    <w:rsid w:val="00B339FD"/>
    <w:rsid w:val="00B41357"/>
    <w:rsid w:val="00B82155"/>
    <w:rsid w:val="00B835E1"/>
    <w:rsid w:val="00B93B5F"/>
    <w:rsid w:val="00BB5547"/>
    <w:rsid w:val="00BB7DC7"/>
    <w:rsid w:val="00BD2D68"/>
    <w:rsid w:val="00BD7384"/>
    <w:rsid w:val="00BE70AE"/>
    <w:rsid w:val="00BF162F"/>
    <w:rsid w:val="00BF4337"/>
    <w:rsid w:val="00C014E6"/>
    <w:rsid w:val="00C042C5"/>
    <w:rsid w:val="00C058BF"/>
    <w:rsid w:val="00C118DD"/>
    <w:rsid w:val="00C15055"/>
    <w:rsid w:val="00C16144"/>
    <w:rsid w:val="00C361D6"/>
    <w:rsid w:val="00C5206F"/>
    <w:rsid w:val="00C52799"/>
    <w:rsid w:val="00C527D6"/>
    <w:rsid w:val="00C53F3F"/>
    <w:rsid w:val="00C56203"/>
    <w:rsid w:val="00C66479"/>
    <w:rsid w:val="00C80B80"/>
    <w:rsid w:val="00C822CF"/>
    <w:rsid w:val="00C84D0B"/>
    <w:rsid w:val="00C936B0"/>
    <w:rsid w:val="00C95433"/>
    <w:rsid w:val="00CA0F87"/>
    <w:rsid w:val="00CA6347"/>
    <w:rsid w:val="00CB05CE"/>
    <w:rsid w:val="00CE1522"/>
    <w:rsid w:val="00D23831"/>
    <w:rsid w:val="00D238C1"/>
    <w:rsid w:val="00D3012C"/>
    <w:rsid w:val="00D32399"/>
    <w:rsid w:val="00D345ED"/>
    <w:rsid w:val="00D4030F"/>
    <w:rsid w:val="00D56750"/>
    <w:rsid w:val="00D57FB9"/>
    <w:rsid w:val="00D76866"/>
    <w:rsid w:val="00D81F5B"/>
    <w:rsid w:val="00D91106"/>
    <w:rsid w:val="00D92206"/>
    <w:rsid w:val="00DB60C4"/>
    <w:rsid w:val="00DC0012"/>
    <w:rsid w:val="00DD7FBA"/>
    <w:rsid w:val="00DE13B0"/>
    <w:rsid w:val="00DE14BE"/>
    <w:rsid w:val="00DF14A6"/>
    <w:rsid w:val="00DF2A5D"/>
    <w:rsid w:val="00E01860"/>
    <w:rsid w:val="00E0431A"/>
    <w:rsid w:val="00E05905"/>
    <w:rsid w:val="00E15FCD"/>
    <w:rsid w:val="00E64DDF"/>
    <w:rsid w:val="00E762E3"/>
    <w:rsid w:val="00E76791"/>
    <w:rsid w:val="00E91EDA"/>
    <w:rsid w:val="00EA19AC"/>
    <w:rsid w:val="00EA37AA"/>
    <w:rsid w:val="00EB395A"/>
    <w:rsid w:val="00EB5A36"/>
    <w:rsid w:val="00EC0EA8"/>
    <w:rsid w:val="00ED5DF3"/>
    <w:rsid w:val="00ED69AF"/>
    <w:rsid w:val="00ED7B0C"/>
    <w:rsid w:val="00EE170F"/>
    <w:rsid w:val="00EE52D9"/>
    <w:rsid w:val="00EF0E9C"/>
    <w:rsid w:val="00EF4BC9"/>
    <w:rsid w:val="00F007D0"/>
    <w:rsid w:val="00F01446"/>
    <w:rsid w:val="00F04F8A"/>
    <w:rsid w:val="00F0672B"/>
    <w:rsid w:val="00F077E5"/>
    <w:rsid w:val="00F128EB"/>
    <w:rsid w:val="00F22CB0"/>
    <w:rsid w:val="00F22E2C"/>
    <w:rsid w:val="00F3399E"/>
    <w:rsid w:val="00F33A41"/>
    <w:rsid w:val="00F438A2"/>
    <w:rsid w:val="00F66EA7"/>
    <w:rsid w:val="00F76B2B"/>
    <w:rsid w:val="00F77800"/>
    <w:rsid w:val="00F86EAC"/>
    <w:rsid w:val="00FA5979"/>
    <w:rsid w:val="00FC01F7"/>
    <w:rsid w:val="00FE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54313D"/>
  <w15:docId w15:val="{1179DE97-9EB7-F549-A12A-96657B3C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Theme="minorHAnsi" w:hAnsi="Helvetica Neue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28EB"/>
  </w:style>
  <w:style w:type="paragraph" w:styleId="berschrift1">
    <w:name w:val="heading 1"/>
    <w:basedOn w:val="Standard"/>
    <w:next w:val="Standard"/>
    <w:link w:val="berschrift1Zchn"/>
    <w:uiPriority w:val="9"/>
    <w:qFormat/>
    <w:rsid w:val="00F128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128E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8E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  <w:rsid w:val="00F128EB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  <w:rsid w:val="00F128EB"/>
  </w:style>
  <w:style w:type="paragraph" w:customStyle="1" w:styleId="eqiooki1">
    <w:name w:val="eqiooki Ü1"/>
    <w:basedOn w:val="berschrift1"/>
    <w:qFormat/>
    <w:rsid w:val="00F128EB"/>
    <w:pPr>
      <w:spacing w:before="80" w:after="80"/>
    </w:pPr>
    <w:rPr>
      <w:rFonts w:ascii="Arial" w:hAnsi="Arial"/>
      <w:b/>
      <w:color w:val="255AAD"/>
      <w:sz w:val="44"/>
      <w:lang w:eastAsia="de-DE"/>
    </w:rPr>
  </w:style>
  <w:style w:type="paragraph" w:customStyle="1" w:styleId="eqiooki2">
    <w:name w:val="eqiooki Ü2"/>
    <w:basedOn w:val="berschrift2"/>
    <w:qFormat/>
    <w:rsid w:val="00F128EB"/>
    <w:pPr>
      <w:spacing w:before="60" w:after="60"/>
    </w:pPr>
    <w:rPr>
      <w:rFonts w:ascii="Arial" w:hAnsi="Arial"/>
      <w:color w:val="0070C0"/>
      <w:sz w:val="4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128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qiooki3">
    <w:name w:val="eqiooki Ü3"/>
    <w:basedOn w:val="berschrift3"/>
    <w:qFormat/>
    <w:rsid w:val="00F128EB"/>
    <w:pPr>
      <w:spacing w:after="40"/>
    </w:pPr>
    <w:rPr>
      <w:rFonts w:ascii="Arial" w:hAnsi="Arial"/>
      <w:color w:val="FF2600"/>
      <w:sz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128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8EB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eqiookiS14">
    <w:name w:val="eqiooki S14"/>
    <w:basedOn w:val="Standard"/>
    <w:qFormat/>
    <w:rsid w:val="00F128EB"/>
    <w:pPr>
      <w:spacing w:before="40" w:after="40"/>
    </w:pPr>
    <w:rPr>
      <w:rFonts w:ascii="Arial" w:eastAsia="Times New Roman" w:hAnsi="Arial" w:cs="Times New Roman"/>
      <w:sz w:val="28"/>
      <w:lang w:eastAsia="de-DE"/>
    </w:rPr>
  </w:style>
  <w:style w:type="paragraph" w:customStyle="1" w:styleId="eqiookiS12">
    <w:name w:val="eqiooki S12"/>
    <w:basedOn w:val="eqiookiS14"/>
    <w:qFormat/>
    <w:rsid w:val="00F128EB"/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F077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077E5"/>
  </w:style>
  <w:style w:type="paragraph" w:styleId="Fuzeile">
    <w:name w:val="footer"/>
    <w:basedOn w:val="Standard"/>
    <w:link w:val="FuzeileZchn"/>
    <w:uiPriority w:val="99"/>
    <w:unhideWhenUsed/>
    <w:rsid w:val="00F077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77E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E2C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E2C"/>
    <w:rPr>
      <w:rFonts w:ascii="Lucida Grande" w:eastAsia="MS Mincho" w:hAnsi="Lucida Grande" w:cs="Times New Roman"/>
      <w:sz w:val="18"/>
      <w:szCs w:val="18"/>
      <w:lang w:val="x-none" w:eastAsia="x-none"/>
    </w:rPr>
  </w:style>
  <w:style w:type="paragraph" w:customStyle="1" w:styleId="eqiookiSgrey">
    <w:name w:val="eqiooki Sgrey"/>
    <w:basedOn w:val="eqiookiS12"/>
    <w:qFormat/>
    <w:rsid w:val="00F128EB"/>
    <w:rPr>
      <w:color w:val="808080" w:themeColor="background1" w:themeShade="80"/>
    </w:rPr>
  </w:style>
  <w:style w:type="table" w:styleId="Tabellenraster">
    <w:name w:val="Table Grid"/>
    <w:basedOn w:val="NormaleTabelle"/>
    <w:uiPriority w:val="99"/>
    <w:rsid w:val="00C527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35E97"/>
    <w:pPr>
      <w:ind w:left="720"/>
      <w:contextualSpacing/>
    </w:pPr>
  </w:style>
  <w:style w:type="paragraph" w:customStyle="1" w:styleId="eqiooki3a">
    <w:name w:val="eqiooki Ü3a"/>
    <w:basedOn w:val="eqiooki3"/>
    <w:qFormat/>
    <w:rsid w:val="00F128EB"/>
    <w:rPr>
      <w:color w:val="019302"/>
    </w:rPr>
  </w:style>
  <w:style w:type="character" w:styleId="Hyperlink">
    <w:name w:val="Hyperlink"/>
    <w:basedOn w:val="Absatz-Standardschriftart"/>
    <w:uiPriority w:val="99"/>
    <w:unhideWhenUsed/>
    <w:rsid w:val="0081197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811977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rsid w:val="004B32CB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F128EB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4B32C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4B32CB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4B32CB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4B32CB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4B32CB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4B32CB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4B32CB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apple-converted-space">
    <w:name w:val="apple-converted-space"/>
    <w:basedOn w:val="Absatz-Standardschriftart"/>
    <w:rsid w:val="00F22CB0"/>
  </w:style>
  <w:style w:type="paragraph" w:customStyle="1" w:styleId="eqiooki4a">
    <w:name w:val="eqiooki Ü4a"/>
    <w:basedOn w:val="eqiookiS12"/>
    <w:qFormat/>
    <w:rsid w:val="00590C05"/>
    <w:rPr>
      <w:rFonts w:ascii="Helvetica Neue Medium" w:hAnsi="Helvetica Neue Medium"/>
      <w:color w:val="FF8A1B"/>
      <w:sz w:val="28"/>
    </w:rPr>
  </w:style>
  <w:style w:type="paragraph" w:customStyle="1" w:styleId="eqiookiIndex12">
    <w:name w:val="eqiooki Index12"/>
    <w:basedOn w:val="Verzeichnis2"/>
    <w:qFormat/>
    <w:rsid w:val="00F128EB"/>
    <w:pPr>
      <w:tabs>
        <w:tab w:val="right" w:leader="dot" w:pos="9168"/>
      </w:tabs>
      <w:spacing w:after="0"/>
      <w:ind w:left="0"/>
    </w:pPr>
    <w:rPr>
      <w:rFonts w:ascii="Arial" w:eastAsia="Times New Roman" w:hAnsi="Arial" w:cs="Calibri (Textkörper)"/>
      <w:color w:val="00B050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91106"/>
    <w:rPr>
      <w:color w:val="605E5C"/>
      <w:shd w:val="clear" w:color="auto" w:fill="E1DFDD"/>
    </w:rPr>
  </w:style>
  <w:style w:type="paragraph" w:customStyle="1" w:styleId="eqiookiX14fett">
    <w:name w:val="eqiooki XÜ14 fett"/>
    <w:basedOn w:val="eqiookiS12"/>
    <w:qFormat/>
    <w:rsid w:val="00F128EB"/>
    <w:rPr>
      <w:b/>
      <w:color w:val="FF8A1B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3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qiooki.de/biology/eye.php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https://eqiooki.de/biology/diabetes.ph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747</Words>
  <Characters>4711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Schneider</dc:creator>
  <cp:keywords/>
  <dc:description/>
  <cp:lastModifiedBy>Frank Schneider</cp:lastModifiedBy>
  <cp:revision>34</cp:revision>
  <dcterms:created xsi:type="dcterms:W3CDTF">2019-09-04T09:14:00Z</dcterms:created>
  <dcterms:modified xsi:type="dcterms:W3CDTF">2023-03-18T14:48:00Z</dcterms:modified>
</cp:coreProperties>
</file>